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7658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7658E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5B03DE">
        <w:rPr>
          <w:rFonts w:ascii="Times New Roman" w:hAnsi="Times New Roman"/>
          <w:sz w:val="24"/>
          <w:szCs w:val="24"/>
        </w:rPr>
        <w:tab/>
      </w:r>
    </w:p>
    <w:p w:rsidR="00D130FD" w:rsidRDefault="00D7658E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D7BA5" w:rsidRPr="005B03DE" w:rsidRDefault="00DD7BA5" w:rsidP="00DD7BA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>
        <w:rPr>
          <w:rFonts w:ascii="Times New Roman" w:hAnsi="Times New Roman"/>
          <w:b/>
          <w:bCs/>
          <w:sz w:val="28"/>
          <w:szCs w:val="28"/>
        </w:rPr>
        <w:t>2023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>
        <w:rPr>
          <w:rFonts w:ascii="Times New Roman" w:hAnsi="Times New Roman"/>
          <w:b/>
          <w:bCs/>
          <w:sz w:val="28"/>
          <w:szCs w:val="28"/>
        </w:rPr>
        <w:t>szeptember 20-i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04188D" w:rsidRPr="0004188D" w:rsidRDefault="0004188D" w:rsidP="0004188D">
            <w:pPr>
              <w:pStyle w:val="NormlWeb"/>
              <w:jc w:val="both"/>
              <w:rPr>
                <w:color w:val="000000"/>
              </w:rPr>
            </w:pPr>
            <w:r w:rsidRPr="0004188D">
              <w:rPr>
                <w:color w:val="000000"/>
              </w:rPr>
              <w:t>Javaslat Budapest Főváros VII. kerüle</w:t>
            </w:r>
            <w:r w:rsidR="00590BBA">
              <w:rPr>
                <w:color w:val="000000"/>
              </w:rPr>
              <w:t>t Erzsébetváros Önkormányzata és Polgármesteri Hivatala</w:t>
            </w:r>
            <w:r w:rsidRPr="0004188D">
              <w:rPr>
                <w:color w:val="000000"/>
              </w:rPr>
              <w:t xml:space="preserve"> Közbeszerzési </w:t>
            </w:r>
            <w:r w:rsidR="00FE0EAD">
              <w:rPr>
                <w:color w:val="000000"/>
              </w:rPr>
              <w:t>Szabályzatá</w:t>
            </w:r>
            <w:r w:rsidRPr="0004188D">
              <w:rPr>
                <w:color w:val="000000"/>
              </w:rPr>
              <w:t>nak módosítására</w:t>
            </w:r>
          </w:p>
          <w:p w:rsidR="00CC0CD0" w:rsidRPr="005B03DE" w:rsidRDefault="00CC0CD0" w:rsidP="00B22025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B2202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3F2784">
        <w:rPr>
          <w:rFonts w:ascii="Times New Roman" w:hAnsi="Times New Roman"/>
          <w:sz w:val="24"/>
          <w:szCs w:val="24"/>
        </w:rPr>
        <w:t xml:space="preserve">      </w:t>
      </w:r>
      <w:r w:rsidR="00B22025">
        <w:rPr>
          <w:rFonts w:ascii="Times New Roman" w:hAnsi="Times New Roman"/>
          <w:sz w:val="24"/>
          <w:szCs w:val="24"/>
        </w:rPr>
        <w:t>Batóné dr. Mácsai Gyöngyvér</w:t>
      </w:r>
    </w:p>
    <w:p w:rsidR="00B22025" w:rsidRPr="005B03DE" w:rsidRDefault="00B2202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7BA5" w:rsidRPr="005B03DE" w:rsidRDefault="00DD7BA5" w:rsidP="00DD7BA5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DD7BA5" w:rsidRPr="005B03DE" w:rsidRDefault="00DD7BA5" w:rsidP="00DD7BA5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  <w:r>
        <w:rPr>
          <w:rFonts w:ascii="Times New Roman" w:hAnsi="Times New Roman"/>
          <w:sz w:val="24"/>
          <w:szCs w:val="24"/>
        </w:rPr>
        <w:t xml:space="preserve"> jogkörében eljáró 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D7658E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C477CD" w:rsidRPr="00456C9D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6C9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56C9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56C9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56C9D">
        <w:rPr>
          <w:rFonts w:ascii="Times New Roman" w:hAnsi="Times New Roman"/>
          <w:b/>
          <w:bCs/>
          <w:sz w:val="24"/>
          <w:szCs w:val="24"/>
        </w:rPr>
        <w:t>egyszerű</w:t>
      </w:r>
      <w:r w:rsidRPr="00456C9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56C9D" w:rsidRPr="00650D3E" w:rsidRDefault="00456C9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56C9D" w:rsidRPr="005C7521" w:rsidRDefault="00456C9D" w:rsidP="005C752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78B5" w:rsidRDefault="004F78B5" w:rsidP="005C752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C7521">
        <w:rPr>
          <w:rFonts w:ascii="Times New Roman" w:hAnsi="Times New Roman"/>
          <w:color w:val="000000"/>
          <w:sz w:val="24"/>
          <w:szCs w:val="24"/>
        </w:rPr>
        <w:t xml:space="preserve">Budapest Főváros VII. kerület Erzsébetváros Önkormányzatának </w:t>
      </w:r>
      <w:r w:rsidRPr="005C7521">
        <w:rPr>
          <w:rFonts w:ascii="Times New Roman" w:hAnsi="Times New Roman"/>
          <w:color w:val="010101"/>
          <w:sz w:val="24"/>
          <w:szCs w:val="24"/>
        </w:rPr>
        <w:t>Képviselő-testülete</w:t>
      </w:r>
      <w:r w:rsidRPr="005C7521">
        <w:rPr>
          <w:rFonts w:ascii="Times New Roman" w:hAnsi="Times New Roman"/>
          <w:color w:val="000000"/>
          <w:sz w:val="24"/>
          <w:szCs w:val="24"/>
        </w:rPr>
        <w:t xml:space="preserve"> a </w:t>
      </w:r>
      <w:r w:rsidRPr="005C7521">
        <w:rPr>
          <w:rStyle w:val="apple-style-span"/>
          <w:sz w:val="24"/>
          <w:szCs w:val="24"/>
        </w:rPr>
        <w:t xml:space="preserve">960/2020. (XII.16.) </w:t>
      </w:r>
      <w:r w:rsidRPr="005C7521">
        <w:rPr>
          <w:rFonts w:ascii="Times New Roman" w:hAnsi="Times New Roman"/>
          <w:color w:val="000000"/>
          <w:sz w:val="24"/>
          <w:szCs w:val="24"/>
        </w:rPr>
        <w:t xml:space="preserve">számú határozatával fogadta el </w:t>
      </w:r>
      <w:r w:rsidRPr="005C7521">
        <w:rPr>
          <w:rFonts w:ascii="Times New Roman" w:hAnsi="Times New Roman"/>
          <w:sz w:val="24"/>
          <w:szCs w:val="24"/>
        </w:rPr>
        <w:t>Budapest Főváros VII. Kerület Erzsébetváros</w:t>
      </w:r>
      <w:r w:rsidRPr="005C752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C7521">
        <w:rPr>
          <w:rStyle w:val="apple-style-span"/>
          <w:sz w:val="24"/>
          <w:szCs w:val="24"/>
        </w:rPr>
        <w:t xml:space="preserve">Önkormányzatának és Polgármesteri Hivatalának Közbeszerzési Szabályzatát (a továbbiakban </w:t>
      </w:r>
      <w:proofErr w:type="spellStart"/>
      <w:r w:rsidR="00BF51C2" w:rsidRPr="005C7521">
        <w:rPr>
          <w:rStyle w:val="apple-style-span"/>
          <w:sz w:val="24"/>
          <w:szCs w:val="24"/>
        </w:rPr>
        <w:t>Köz</w:t>
      </w:r>
      <w:r w:rsidRPr="005C7521">
        <w:rPr>
          <w:rStyle w:val="apple-style-span"/>
          <w:sz w:val="24"/>
          <w:szCs w:val="24"/>
        </w:rPr>
        <w:t>eszerzési</w:t>
      </w:r>
      <w:proofErr w:type="spellEnd"/>
      <w:r w:rsidRPr="005C7521">
        <w:rPr>
          <w:rStyle w:val="apple-style-span"/>
          <w:sz w:val="24"/>
          <w:szCs w:val="24"/>
        </w:rPr>
        <w:t xml:space="preserve"> Szabályzat)</w:t>
      </w:r>
      <w:r w:rsidRPr="005C7521">
        <w:rPr>
          <w:rFonts w:ascii="Times New Roman" w:hAnsi="Times New Roman"/>
          <w:sz w:val="24"/>
          <w:szCs w:val="24"/>
        </w:rPr>
        <w:t xml:space="preserve">, mely ezt követően </w:t>
      </w:r>
      <w:r w:rsidR="00DD7BA5" w:rsidRPr="005C7521">
        <w:rPr>
          <w:rFonts w:ascii="Times New Roman" w:hAnsi="Times New Roman"/>
          <w:sz w:val="24"/>
          <w:szCs w:val="24"/>
        </w:rPr>
        <w:t>három</w:t>
      </w:r>
      <w:r w:rsidRPr="005C7521">
        <w:rPr>
          <w:rFonts w:ascii="Times New Roman" w:hAnsi="Times New Roman"/>
          <w:sz w:val="24"/>
          <w:szCs w:val="24"/>
        </w:rPr>
        <w:t xml:space="preserve"> alkalommal módosításra került. </w:t>
      </w:r>
    </w:p>
    <w:p w:rsidR="005C7521" w:rsidRDefault="005C7521" w:rsidP="005C752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83D6E" w:rsidRDefault="005C7521" w:rsidP="005C752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Közbeszerzési Szabályzat újabb módosításának </w:t>
      </w:r>
      <w:r w:rsidR="00613C17">
        <w:rPr>
          <w:rFonts w:ascii="Times New Roman" w:hAnsi="Times New Roman"/>
          <w:sz w:val="24"/>
          <w:szCs w:val="24"/>
        </w:rPr>
        <w:t>indoka</w:t>
      </w:r>
      <w:proofErr w:type="gramStart"/>
      <w:r w:rsidR="00383D6E">
        <w:rPr>
          <w:rFonts w:ascii="Times New Roman" w:hAnsi="Times New Roman"/>
          <w:sz w:val="24"/>
          <w:szCs w:val="24"/>
        </w:rPr>
        <w:t>::</w:t>
      </w:r>
      <w:proofErr w:type="gramEnd"/>
    </w:p>
    <w:p w:rsidR="00383D6E" w:rsidRDefault="00383D6E" w:rsidP="005C7521">
      <w:pPr>
        <w:pStyle w:val="Nincstrkz"/>
        <w:jc w:val="both"/>
        <w:rPr>
          <w:rFonts w:ascii="Times New Roman" w:hAnsi="Times New Roman"/>
          <w:color w:val="2A2A2A"/>
          <w:w w:val="10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egyrészt </w:t>
      </w:r>
      <w:r w:rsidR="00613C17">
        <w:rPr>
          <w:rFonts w:ascii="Times New Roman" w:hAnsi="Times New Roman"/>
          <w:sz w:val="24"/>
          <w:szCs w:val="24"/>
        </w:rPr>
        <w:t xml:space="preserve">a Közbeszerzési Szabályzat kiegészítése </w:t>
      </w:r>
      <w:r w:rsidR="005C7521" w:rsidRPr="005C7521">
        <w:rPr>
          <w:rFonts w:ascii="Times New Roman" w:hAnsi="Times New Roman"/>
          <w:color w:val="2A2A2A"/>
          <w:w w:val="105"/>
          <w:sz w:val="24"/>
          <w:szCs w:val="24"/>
        </w:rPr>
        <w:t xml:space="preserve">az előzetes piaci </w:t>
      </w:r>
      <w:proofErr w:type="gramStart"/>
      <w:r w:rsidR="005C7521" w:rsidRPr="005C7521">
        <w:rPr>
          <w:rFonts w:ascii="Times New Roman" w:hAnsi="Times New Roman"/>
          <w:color w:val="2A2A2A"/>
          <w:w w:val="105"/>
          <w:sz w:val="24"/>
          <w:szCs w:val="24"/>
        </w:rPr>
        <w:t>konzultációval</w:t>
      </w:r>
      <w:proofErr w:type="gramEnd"/>
      <w:r w:rsidR="005C7521" w:rsidRPr="005C7521">
        <w:rPr>
          <w:rFonts w:ascii="Times New Roman" w:hAnsi="Times New Roman"/>
          <w:color w:val="2A2A2A"/>
          <w:w w:val="105"/>
          <w:sz w:val="24"/>
          <w:szCs w:val="24"/>
        </w:rPr>
        <w:t xml:space="preserve"> kapcsolatos </w:t>
      </w:r>
      <w:r w:rsidR="005C7521">
        <w:rPr>
          <w:rFonts w:ascii="Times New Roman" w:hAnsi="Times New Roman"/>
          <w:color w:val="2A2A2A"/>
          <w:w w:val="105"/>
          <w:sz w:val="24"/>
          <w:szCs w:val="24"/>
        </w:rPr>
        <w:t>rendelkezésekkel</w:t>
      </w:r>
      <w:r>
        <w:rPr>
          <w:rFonts w:ascii="Times New Roman" w:hAnsi="Times New Roman"/>
          <w:color w:val="2A2A2A"/>
          <w:w w:val="105"/>
          <w:sz w:val="24"/>
          <w:szCs w:val="24"/>
        </w:rPr>
        <w:t xml:space="preserve">, </w:t>
      </w:r>
    </w:p>
    <w:p w:rsidR="005C7521" w:rsidRPr="005C7521" w:rsidRDefault="00383D6E" w:rsidP="005C7521">
      <w:pPr>
        <w:pStyle w:val="Nincstrkz"/>
        <w:jc w:val="both"/>
        <w:rPr>
          <w:rFonts w:ascii="Times New Roman" w:hAnsi="Times New Roman"/>
          <w:color w:val="2A2A2A"/>
          <w:w w:val="105"/>
          <w:sz w:val="24"/>
          <w:szCs w:val="24"/>
        </w:rPr>
      </w:pPr>
      <w:proofErr w:type="gramStart"/>
      <w:r>
        <w:rPr>
          <w:rFonts w:ascii="Times New Roman" w:hAnsi="Times New Roman"/>
          <w:color w:val="2A2A2A"/>
          <w:w w:val="105"/>
          <w:sz w:val="24"/>
          <w:szCs w:val="24"/>
        </w:rPr>
        <w:t>másrészt</w:t>
      </w:r>
      <w:proofErr w:type="gramEnd"/>
      <w:r>
        <w:rPr>
          <w:rFonts w:ascii="Times New Roman" w:hAnsi="Times New Roman"/>
          <w:color w:val="2A2A2A"/>
          <w:w w:val="105"/>
          <w:sz w:val="24"/>
          <w:szCs w:val="24"/>
        </w:rPr>
        <w:t xml:space="preserve"> az előzetes tájékoztatóra vonatkozó szabályok módosítása.</w:t>
      </w:r>
    </w:p>
    <w:p w:rsidR="005C7521" w:rsidRPr="005C7521" w:rsidRDefault="005C7521" w:rsidP="005C752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7687D" w:rsidRDefault="006C5C45" w:rsidP="005C752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C7521">
        <w:rPr>
          <w:rFonts w:ascii="Times New Roman" w:hAnsi="Times New Roman"/>
          <w:sz w:val="24"/>
          <w:szCs w:val="24"/>
        </w:rPr>
        <w:t xml:space="preserve">Az egyajánlatos közbeszerzések arányának csökkentése érdekében került megalkotásra az egyajánlatos közbeszerzések számának csökkentését szolgáló intézkedésekről szóló 63/2022. (II.28.) Korm. rendelet (a továbbiakban: Korm. rendelet). </w:t>
      </w:r>
    </w:p>
    <w:p w:rsidR="00A7687D" w:rsidRPr="00FD6123" w:rsidRDefault="00A7687D" w:rsidP="00A7687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7687D">
        <w:rPr>
          <w:rFonts w:ascii="Times New Roman" w:hAnsi="Times New Roman"/>
          <w:color w:val="2A2A2A"/>
          <w:w w:val="105"/>
          <w:sz w:val="24"/>
          <w:szCs w:val="24"/>
        </w:rPr>
        <w:t xml:space="preserve">A Korm. rendelet </w:t>
      </w:r>
      <w:r w:rsidRPr="00A7687D">
        <w:rPr>
          <w:rFonts w:ascii="Times New Roman" w:hAnsi="Times New Roman"/>
          <w:sz w:val="24"/>
          <w:szCs w:val="24"/>
        </w:rPr>
        <w:t>1.</w:t>
      </w:r>
      <w:r w:rsidRPr="00FD612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D6123">
        <w:rPr>
          <w:rFonts w:ascii="Times New Roman" w:hAnsi="Times New Roman"/>
          <w:sz w:val="24"/>
          <w:szCs w:val="24"/>
        </w:rPr>
        <w:t xml:space="preserve">§ (1) bekezdés b) pontja ajánlatkérői kötelezettségként rögzíti az </w:t>
      </w:r>
      <w:r w:rsidRPr="003D3E40">
        <w:rPr>
          <w:rFonts w:ascii="Times New Roman" w:hAnsi="Times New Roman"/>
          <w:b/>
          <w:sz w:val="24"/>
          <w:szCs w:val="24"/>
        </w:rPr>
        <w:t>előzetes piaci konzultáció</w:t>
      </w:r>
      <w:r w:rsidRPr="00FD6123">
        <w:rPr>
          <w:rFonts w:ascii="Times New Roman" w:hAnsi="Times New Roman"/>
          <w:sz w:val="24"/>
          <w:szCs w:val="24"/>
        </w:rPr>
        <w:t xml:space="preserve"> minden esetben kötelező alkalmazását olyan uniós értékhatárt elérő becsült értékű, nyílt vagy meghívásos közbeszerzési eljárások megindítása előtt, amelyek esetében a közbeszerzések tárgya</w:t>
      </w:r>
      <w:r w:rsidR="00DE5FB4">
        <w:rPr>
          <w:rFonts w:ascii="Times New Roman" w:hAnsi="Times New Roman"/>
          <w:sz w:val="24"/>
          <w:szCs w:val="24"/>
        </w:rPr>
        <w:t xml:space="preserve"> olyan beszerzés, amelynek tekintetében </w:t>
      </w:r>
      <w:r w:rsidRPr="00DE5FB4">
        <w:rPr>
          <w:rFonts w:ascii="Times New Roman" w:hAnsi="Times New Roman"/>
          <w:sz w:val="24"/>
          <w:szCs w:val="24"/>
        </w:rPr>
        <w:t>az egyajánlatos közbeszerzések közös közbeszerzési szójegyzék (a továbbiakban: CPV) főcsoport szerinti aránya a megelőző naptári évben a 30%-ot meghaladta, és az adott CPV főcsoportba tartozó közbeszerzések aránya az összes eredményes közbeszerzés 2%-át meghaladta.</w:t>
      </w:r>
      <w:proofErr w:type="gramEnd"/>
    </w:p>
    <w:p w:rsidR="00DE5FB4" w:rsidRPr="00FD6123" w:rsidRDefault="00DE5FB4" w:rsidP="00A7687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7687D" w:rsidRPr="00FD6123" w:rsidRDefault="00A7687D" w:rsidP="00A7687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D6123">
        <w:rPr>
          <w:rFonts w:ascii="Times New Roman" w:hAnsi="Times New Roman"/>
          <w:sz w:val="24"/>
          <w:szCs w:val="24"/>
        </w:rPr>
        <w:t>A Korm. rendelet 2. § (2) bekezdése értelmében a közbeszerzésekért felelős miniszter a kötelező előzetes piaci konzultációval érintett beszerzési tárgyak listáját minden év január 31-ig közzéteszi az Elektronikus Közbeszerzési Rendszer (EKR) honlapján. A jelenleg hatályos lista:</w:t>
      </w:r>
    </w:p>
    <w:p w:rsidR="00A7687D" w:rsidRPr="00FD6123" w:rsidRDefault="00A7687D" w:rsidP="00A7687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7687D" w:rsidRPr="00FD6123" w:rsidTr="00886C0B">
        <w:tc>
          <w:tcPr>
            <w:tcW w:w="9062" w:type="dxa"/>
          </w:tcPr>
          <w:p w:rsidR="00A7687D" w:rsidRPr="00FD6123" w:rsidRDefault="00A7687D" w:rsidP="00886C0B">
            <w:pPr>
              <w:pStyle w:val="Nincstrkz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6123">
              <w:rPr>
                <w:rFonts w:ascii="Times New Roman" w:hAnsi="Times New Roman"/>
                <w:b/>
                <w:sz w:val="24"/>
                <w:szCs w:val="24"/>
              </w:rPr>
              <w:t xml:space="preserve">09000000-3 Kőolajtermékek, tüzelőanyagok, villamos energia és egyéb energiaforrások </w:t>
            </w:r>
          </w:p>
        </w:tc>
      </w:tr>
      <w:tr w:rsidR="00A7687D" w:rsidRPr="00FD6123" w:rsidTr="00886C0B">
        <w:tc>
          <w:tcPr>
            <w:tcW w:w="9062" w:type="dxa"/>
          </w:tcPr>
          <w:p w:rsidR="00A7687D" w:rsidRPr="00FD6123" w:rsidRDefault="00A7687D" w:rsidP="00886C0B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123">
              <w:rPr>
                <w:rFonts w:ascii="Times New Roman" w:hAnsi="Times New Roman"/>
                <w:sz w:val="24"/>
                <w:szCs w:val="24"/>
              </w:rPr>
              <w:t xml:space="preserve">33000000-0 Orvosi felszerelések, gyógyszerek és testápolási termékek </w:t>
            </w:r>
          </w:p>
        </w:tc>
      </w:tr>
      <w:tr w:rsidR="00A7687D" w:rsidRPr="00FD6123" w:rsidTr="00886C0B">
        <w:tc>
          <w:tcPr>
            <w:tcW w:w="9062" w:type="dxa"/>
          </w:tcPr>
          <w:p w:rsidR="00A7687D" w:rsidRPr="00FD6123" w:rsidRDefault="00A7687D" w:rsidP="00886C0B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123">
              <w:rPr>
                <w:rFonts w:ascii="Times New Roman" w:hAnsi="Times New Roman"/>
                <w:sz w:val="24"/>
                <w:szCs w:val="24"/>
              </w:rPr>
              <w:t xml:space="preserve">34000000-7 Szállítófelszerelések és kiegészítő szállítási cikkek </w:t>
            </w:r>
          </w:p>
          <w:p w:rsidR="00A7687D" w:rsidRPr="00FD6123" w:rsidRDefault="00A7687D" w:rsidP="00886C0B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123">
              <w:rPr>
                <w:rFonts w:ascii="Times New Roman" w:hAnsi="Times New Roman"/>
                <w:sz w:val="24"/>
                <w:szCs w:val="24"/>
              </w:rPr>
              <w:t xml:space="preserve">38000000-5 Laboratóriumi, optikai és precíziós felszerelések (kivéve szemüvegek) </w:t>
            </w:r>
          </w:p>
        </w:tc>
      </w:tr>
      <w:tr w:rsidR="00A7687D" w:rsidRPr="00FD6123" w:rsidTr="00886C0B">
        <w:tc>
          <w:tcPr>
            <w:tcW w:w="9062" w:type="dxa"/>
          </w:tcPr>
          <w:p w:rsidR="00A7687D" w:rsidRPr="00FD6123" w:rsidRDefault="00A7687D" w:rsidP="00886C0B">
            <w:pPr>
              <w:pStyle w:val="Nincstrkz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6123">
              <w:rPr>
                <w:rFonts w:ascii="Times New Roman" w:hAnsi="Times New Roman"/>
                <w:b/>
                <w:sz w:val="24"/>
                <w:szCs w:val="24"/>
              </w:rPr>
              <w:t xml:space="preserve">50000000-5 Javítási és karbantartási szolgáltatások </w:t>
            </w:r>
          </w:p>
        </w:tc>
      </w:tr>
      <w:tr w:rsidR="00A7687D" w:rsidRPr="00FD6123" w:rsidTr="00886C0B">
        <w:tc>
          <w:tcPr>
            <w:tcW w:w="9062" w:type="dxa"/>
          </w:tcPr>
          <w:p w:rsidR="00A7687D" w:rsidRPr="00FD6123" w:rsidRDefault="00A7687D" w:rsidP="00886C0B">
            <w:pPr>
              <w:pStyle w:val="Nincstrkz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6123">
              <w:rPr>
                <w:rFonts w:ascii="Times New Roman" w:hAnsi="Times New Roman"/>
                <w:b/>
                <w:sz w:val="24"/>
                <w:szCs w:val="24"/>
              </w:rPr>
              <w:t xml:space="preserve">72000000-5 IT-szolgáltatások: tanácsadás, szoftverfejlesztés, internet és támogatás </w:t>
            </w:r>
          </w:p>
        </w:tc>
      </w:tr>
    </w:tbl>
    <w:p w:rsidR="00A7687D" w:rsidRDefault="00A7687D" w:rsidP="00A7687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13C17" w:rsidRPr="005C7521" w:rsidRDefault="00613C17" w:rsidP="00613C17">
      <w:pPr>
        <w:pStyle w:val="Nincstrkz"/>
        <w:jc w:val="both"/>
        <w:rPr>
          <w:rFonts w:ascii="Times New Roman" w:hAnsi="Times New Roman"/>
          <w:color w:val="2A2A2A"/>
          <w:w w:val="105"/>
          <w:sz w:val="24"/>
          <w:szCs w:val="24"/>
        </w:rPr>
      </w:pPr>
      <w:r w:rsidRPr="005C7521">
        <w:rPr>
          <w:rFonts w:ascii="Times New Roman" w:hAnsi="Times New Roman"/>
          <w:color w:val="2A2A2A"/>
          <w:w w:val="105"/>
          <w:sz w:val="24"/>
          <w:szCs w:val="24"/>
        </w:rPr>
        <w:t xml:space="preserve">Továbbá a különösen bonyolult műszaki- vagy jogi feltételrendszerű közbeszerzések esetében a közbeszerzési eljárás előkészítése során célszerű lehet az előzetes piaci konzultáció megvalósítása. </w:t>
      </w:r>
    </w:p>
    <w:p w:rsidR="00613C17" w:rsidRPr="005C7521" w:rsidRDefault="00613C17" w:rsidP="00613C17">
      <w:pPr>
        <w:pStyle w:val="Nincstrkz"/>
        <w:jc w:val="both"/>
        <w:rPr>
          <w:rFonts w:ascii="Times New Roman" w:hAnsi="Times New Roman"/>
          <w:color w:val="2A2A2A"/>
          <w:w w:val="105"/>
          <w:sz w:val="24"/>
          <w:szCs w:val="24"/>
        </w:rPr>
      </w:pPr>
    </w:p>
    <w:p w:rsidR="00613C17" w:rsidRPr="005C7521" w:rsidRDefault="00613C17" w:rsidP="00613C17">
      <w:pPr>
        <w:pStyle w:val="Nincstrkz"/>
        <w:jc w:val="both"/>
        <w:rPr>
          <w:rFonts w:ascii="Times New Roman" w:hAnsi="Times New Roman"/>
          <w:i/>
          <w:color w:val="2A2A2A"/>
          <w:w w:val="105"/>
          <w:sz w:val="24"/>
          <w:szCs w:val="24"/>
        </w:rPr>
      </w:pPr>
      <w:r w:rsidRPr="005C7521">
        <w:rPr>
          <w:rFonts w:ascii="Times New Roman" w:hAnsi="Times New Roman"/>
          <w:i/>
          <w:color w:val="2A2A2A"/>
          <w:w w:val="105"/>
          <w:sz w:val="24"/>
          <w:szCs w:val="24"/>
        </w:rPr>
        <w:t>Kbt. 28. § (5) Előzetes piaci konzultációt az ajánlatkérő - más módszerek mellett - úgy is megvalósíthat, hogy a műszaki leírás tervezetét és a szerződéstervezetet az EKR-</w:t>
      </w:r>
      <w:proofErr w:type="spellStart"/>
      <w:r w:rsidRPr="005C7521">
        <w:rPr>
          <w:rFonts w:ascii="Times New Roman" w:hAnsi="Times New Roman"/>
          <w:i/>
          <w:color w:val="2A2A2A"/>
          <w:w w:val="105"/>
          <w:sz w:val="24"/>
          <w:szCs w:val="24"/>
        </w:rPr>
        <w:t>ben</w:t>
      </w:r>
      <w:proofErr w:type="spellEnd"/>
      <w:r w:rsidRPr="005C7521">
        <w:rPr>
          <w:rFonts w:ascii="Times New Roman" w:hAnsi="Times New Roman"/>
          <w:i/>
          <w:color w:val="2A2A2A"/>
          <w:w w:val="105"/>
          <w:sz w:val="24"/>
          <w:szCs w:val="24"/>
        </w:rPr>
        <w:t xml:space="preserve"> előzetesen közzéteszi, amelynek véleményezésére az érdeklődő gazdasági szereplők számára lehetőséget biztosít.</w:t>
      </w:r>
    </w:p>
    <w:p w:rsidR="00613C17" w:rsidRPr="00FD6123" w:rsidRDefault="00613C17" w:rsidP="00A7687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7687D" w:rsidRDefault="00A7687D" w:rsidP="00A7687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D6123">
        <w:rPr>
          <w:rFonts w:ascii="Times New Roman" w:hAnsi="Times New Roman"/>
          <w:sz w:val="24"/>
          <w:szCs w:val="24"/>
        </w:rPr>
        <w:t xml:space="preserve">Az előzetes piaci konzultáció alkalmazása minden esetben kiváltható a Kbt. 75. § (2) bekezdés e) pontja szerinti eredménytelenségi ok előírásával, ezért az eredménytelenségi ok vagy az előzetes </w:t>
      </w:r>
      <w:r w:rsidRPr="00FD6123">
        <w:rPr>
          <w:rFonts w:ascii="Times New Roman" w:hAnsi="Times New Roman"/>
          <w:sz w:val="24"/>
          <w:szCs w:val="24"/>
        </w:rPr>
        <w:lastRenderedPageBreak/>
        <w:t>piaci konzultáció lefolytatása közötti döntést célszerű a közbeszerzési eljárás előkészítését irányító jegyzői hatáskörbe helyezni.</w:t>
      </w:r>
    </w:p>
    <w:p w:rsidR="00383D6E" w:rsidRPr="00FD6123" w:rsidRDefault="00383D6E" w:rsidP="00A7687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E57FA" w:rsidRPr="00410958" w:rsidRDefault="001E57FA" w:rsidP="00FD612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Célszerűnek tartjuk a</w:t>
      </w:r>
      <w:r w:rsidRPr="00410958">
        <w:rPr>
          <w:rFonts w:ascii="Times New Roman" w:hAnsi="Times New Roman"/>
          <w:sz w:val="24"/>
          <w:szCs w:val="24"/>
        </w:rPr>
        <w:t xml:space="preserve"> Közbeszerzési Szabályzat módosítását az </w:t>
      </w:r>
      <w:r w:rsidRPr="001E57FA">
        <w:rPr>
          <w:rFonts w:ascii="Times New Roman" w:hAnsi="Times New Roman"/>
          <w:b/>
          <w:sz w:val="24"/>
          <w:szCs w:val="24"/>
        </w:rPr>
        <w:t>előzetes tájékoztató</w:t>
      </w:r>
      <w:r w:rsidRPr="00410958">
        <w:rPr>
          <w:rFonts w:ascii="Times New Roman" w:hAnsi="Times New Roman"/>
          <w:sz w:val="24"/>
          <w:szCs w:val="24"/>
        </w:rPr>
        <w:t>ra vonatkozó szabályok tekintetében:</w:t>
      </w:r>
    </w:p>
    <w:p w:rsidR="001E57FA" w:rsidRDefault="001E57FA" w:rsidP="00FD612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1E57FA" w:rsidRDefault="001E57FA" w:rsidP="001E57F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Egyrészt n</w:t>
      </w:r>
      <w:r w:rsidRPr="00410958">
        <w:rPr>
          <w:rFonts w:ascii="Times New Roman" w:hAnsi="Times New Roman"/>
          <w:sz w:val="24"/>
          <w:szCs w:val="24"/>
        </w:rPr>
        <w:t xml:space="preserve">em indokolt, az Önkormányzat közbeszerzési eljárásai esetében a Pénzügyi és Kerületfejlesztési Bizottság javaslata alapján a Polgármester döntsön az előzetes tájékoztató közzétételéről, elegendő, hogy - a Hivatal Szakirodájának javaslata alapján - a Jegyzői Iroda </w:t>
      </w:r>
      <w:r w:rsidR="00410958">
        <w:rPr>
          <w:rFonts w:ascii="Times New Roman" w:hAnsi="Times New Roman"/>
          <w:sz w:val="24"/>
          <w:szCs w:val="24"/>
        </w:rPr>
        <w:t xml:space="preserve">döntés előkészítését követően </w:t>
      </w:r>
      <w:r w:rsidRPr="00410958">
        <w:rPr>
          <w:rFonts w:ascii="Times New Roman" w:hAnsi="Times New Roman"/>
          <w:sz w:val="24"/>
          <w:szCs w:val="24"/>
        </w:rPr>
        <w:t>a</w:t>
      </w:r>
      <w:r w:rsidRPr="001E57FA">
        <w:rPr>
          <w:rFonts w:ascii="Times New Roman" w:hAnsi="Times New Roman"/>
          <w:sz w:val="24"/>
          <w:szCs w:val="24"/>
        </w:rPr>
        <w:t xml:space="preserve"> Jegyző döntsön a közzétételről</w:t>
      </w:r>
      <w:r>
        <w:rPr>
          <w:rFonts w:ascii="Times New Roman" w:hAnsi="Times New Roman"/>
          <w:sz w:val="24"/>
          <w:szCs w:val="24"/>
        </w:rPr>
        <w:t>,</w:t>
      </w:r>
    </w:p>
    <w:p w:rsidR="001E57FA" w:rsidRPr="00FD6123" w:rsidRDefault="001E57FA" w:rsidP="001E57F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10958">
        <w:rPr>
          <w:rFonts w:ascii="Times New Roman" w:hAnsi="Times New Roman"/>
          <w:sz w:val="24"/>
          <w:szCs w:val="24"/>
        </w:rPr>
        <w:t xml:space="preserve">másrészt nem szükséges a közbeszerzési tervben szereplő közbeszerzések esetkörére korlátozni </w:t>
      </w:r>
      <w:proofErr w:type="gramStart"/>
      <w:r w:rsidRPr="00410958">
        <w:rPr>
          <w:rFonts w:ascii="Times New Roman" w:hAnsi="Times New Roman"/>
          <w:sz w:val="24"/>
          <w:szCs w:val="24"/>
        </w:rPr>
        <w:t>a</w:t>
      </w:r>
      <w:proofErr w:type="gramEnd"/>
      <w:r w:rsidRPr="00410958">
        <w:rPr>
          <w:rFonts w:ascii="Times New Roman" w:hAnsi="Times New Roman"/>
          <w:sz w:val="24"/>
          <w:szCs w:val="24"/>
        </w:rPr>
        <w:t xml:space="preserve"> az előzetes tájékoztató közzétehetőségét.</w:t>
      </w:r>
    </w:p>
    <w:p w:rsidR="001E57FA" w:rsidRDefault="001E57FA" w:rsidP="001E57F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123" w:rsidRPr="00FD6123" w:rsidRDefault="00FD6123" w:rsidP="00FD61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10958">
        <w:rPr>
          <w:rFonts w:ascii="Times New Roman" w:hAnsi="Times New Roman"/>
          <w:sz w:val="24"/>
          <w:szCs w:val="24"/>
        </w:rPr>
        <w:t>Az előzetes tájékoztató</w:t>
      </w:r>
      <w:r w:rsidRPr="00FD6123">
        <w:rPr>
          <w:rFonts w:ascii="Times New Roman" w:hAnsi="Times New Roman"/>
          <w:sz w:val="24"/>
          <w:szCs w:val="24"/>
        </w:rPr>
        <w:t xml:space="preserve"> közzététele a közbeszerzési eljárás előkészítési szakaszába tartozó jogcselekmény, így az előzetes tájékoztató közzététele nem eredményez semmilyen kötelezettségvállalást az ajánlatkérő számára a Kbt</w:t>
      </w:r>
      <w:r w:rsidR="003D3E40">
        <w:rPr>
          <w:rFonts w:ascii="Times New Roman" w:hAnsi="Times New Roman"/>
          <w:sz w:val="24"/>
          <w:szCs w:val="24"/>
        </w:rPr>
        <w:t>.</w:t>
      </w:r>
      <w:r w:rsidRPr="00FD6123">
        <w:rPr>
          <w:rFonts w:ascii="Times New Roman" w:hAnsi="Times New Roman"/>
          <w:sz w:val="24"/>
          <w:szCs w:val="24"/>
        </w:rPr>
        <w:t xml:space="preserve"> 38. § (5) bekezdése alapján:</w:t>
      </w:r>
    </w:p>
    <w:p w:rsidR="00FD6123" w:rsidRPr="00FD6123" w:rsidRDefault="00FD6123" w:rsidP="00FD612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123" w:rsidRPr="00FD6123" w:rsidRDefault="00FD6123" w:rsidP="00FD6123">
      <w:pPr>
        <w:pStyle w:val="Nincstrkz"/>
        <w:jc w:val="both"/>
        <w:rPr>
          <w:rFonts w:ascii="Times New Roman" w:hAnsi="Times New Roman"/>
          <w:i/>
          <w:color w:val="2A2A2A"/>
          <w:w w:val="105"/>
          <w:sz w:val="24"/>
          <w:szCs w:val="24"/>
        </w:rPr>
      </w:pPr>
      <w:r w:rsidRPr="00FD6123">
        <w:rPr>
          <w:rFonts w:ascii="Times New Roman" w:hAnsi="Times New Roman"/>
          <w:i/>
          <w:color w:val="2A2A2A"/>
          <w:w w:val="105"/>
          <w:sz w:val="24"/>
          <w:szCs w:val="24"/>
        </w:rPr>
        <w:t>Kbt. 38. § (1) Az ajánlatkérő a költségvetési év kezdetét követően előzetes tájékoztatót - a közszolgáltató ajánlatkérő külön jogszabály szerinti időszakos előzetes tájékoztatót - készíthet az adott évre, vagy az elkövetkező legfeljebb tizenkét hónapra tervezett összes árubeszerzéséről, építési beruházásáról vagy szolgáltatás megrendeléséről.</w:t>
      </w:r>
    </w:p>
    <w:p w:rsidR="00FD6123" w:rsidRPr="003D3E40" w:rsidRDefault="00FD6123" w:rsidP="00FD6123">
      <w:pPr>
        <w:pStyle w:val="Nincstrkz"/>
        <w:jc w:val="both"/>
        <w:rPr>
          <w:rFonts w:ascii="Times New Roman" w:hAnsi="Times New Roman"/>
          <w:i/>
          <w:color w:val="2A2A2A"/>
          <w:w w:val="105"/>
          <w:sz w:val="24"/>
          <w:szCs w:val="24"/>
        </w:rPr>
      </w:pPr>
      <w:r w:rsidRPr="00FD6123">
        <w:rPr>
          <w:rFonts w:ascii="Times New Roman" w:hAnsi="Times New Roman"/>
          <w:i/>
          <w:color w:val="2A2A2A"/>
          <w:w w:val="105"/>
          <w:sz w:val="24"/>
          <w:szCs w:val="24"/>
        </w:rPr>
        <w:t>(5</w:t>
      </w:r>
      <w:r w:rsidRPr="003D3E40">
        <w:rPr>
          <w:rFonts w:ascii="Times New Roman" w:hAnsi="Times New Roman"/>
          <w:i/>
          <w:color w:val="2A2A2A"/>
          <w:w w:val="105"/>
          <w:sz w:val="24"/>
          <w:szCs w:val="24"/>
        </w:rPr>
        <w:t>) Az előzetes tájékoztatót, illetve időszakos előzetes tájékoztatót tartalmazó hirdetmény közzététele nem vonja maga után az abban megadott közbeszerzésre vonatkozó eljárás lefolytatásának kötelezettségét.</w:t>
      </w:r>
    </w:p>
    <w:p w:rsidR="00FD6123" w:rsidRPr="00FD6123" w:rsidRDefault="00FD6123" w:rsidP="00FD612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123" w:rsidRPr="00FD6123" w:rsidRDefault="00FD6123" w:rsidP="00FD61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D6123">
        <w:rPr>
          <w:rFonts w:ascii="Times New Roman" w:hAnsi="Times New Roman"/>
          <w:sz w:val="24"/>
          <w:szCs w:val="24"/>
        </w:rPr>
        <w:t>Továbbá a közbeszerzési tervben nem szereplő közbeszerzésről is közzétehető előzetes tájékoztató.</w:t>
      </w:r>
    </w:p>
    <w:p w:rsidR="00FD6123" w:rsidRPr="00FD6123" w:rsidRDefault="00FD6123" w:rsidP="00FD612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123" w:rsidRPr="00FD6123" w:rsidRDefault="00FD6123" w:rsidP="00FD612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2321B" w:rsidRPr="004B1D84" w:rsidRDefault="0042321B" w:rsidP="004B1D8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B1D84">
        <w:rPr>
          <w:rFonts w:ascii="Times New Roman" w:hAnsi="Times New Roman"/>
          <w:sz w:val="24"/>
          <w:szCs w:val="24"/>
        </w:rPr>
        <w:t>A Képviselő-testület döntési jogkörét a közbeszerzésekről szóló 2015. évi CXLIII. törvény 27.§ (1) bekezdése alapozza meg.</w:t>
      </w:r>
    </w:p>
    <w:p w:rsidR="0042321B" w:rsidRDefault="0042321B" w:rsidP="0042321B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21B" w:rsidRPr="00A70B3B" w:rsidRDefault="0042321B" w:rsidP="00423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Kérem a T</w:t>
      </w:r>
      <w:r w:rsidRPr="0098737A">
        <w:rPr>
          <w:rFonts w:ascii="Times New Roman" w:hAnsi="Times New Roman"/>
          <w:bCs/>
          <w:color w:val="000000" w:themeColor="text1"/>
          <w:sz w:val="24"/>
          <w:szCs w:val="24"/>
        </w:rPr>
        <w:t>isztelt Képviselő-testületet az előterjesztés megtárgyalására és a h</w:t>
      </w:r>
      <w:r w:rsidR="00DD7BA5">
        <w:rPr>
          <w:rFonts w:ascii="Times New Roman" w:hAnsi="Times New Roman"/>
          <w:bCs/>
          <w:color w:val="000000" w:themeColor="text1"/>
          <w:sz w:val="24"/>
          <w:szCs w:val="24"/>
        </w:rPr>
        <w:t>atározati javaslat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elfogadására.</w:t>
      </w:r>
    </w:p>
    <w:p w:rsidR="00456C9D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F2A89" w:rsidRDefault="00CF2A89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F2A89" w:rsidRDefault="00CF2A89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10958" w:rsidRDefault="00410958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10958" w:rsidRDefault="00410958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10958" w:rsidRDefault="00410958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10958" w:rsidRDefault="00410958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10958" w:rsidRDefault="00410958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10958" w:rsidRDefault="00410958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10958" w:rsidRDefault="00410958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10958" w:rsidRDefault="00410958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10958" w:rsidRDefault="00410958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2" w:name="_GoBack"/>
      <w:bookmarkEnd w:id="2"/>
    </w:p>
    <w:p w:rsidR="00CF2A89" w:rsidRDefault="00CF2A89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56C9D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75EFF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F432B7" w:rsidRDefault="00F432B7" w:rsidP="00456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F78B5" w:rsidRDefault="004F78B5" w:rsidP="00456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F78B5" w:rsidRPr="00475EFF" w:rsidRDefault="004F78B5" w:rsidP="004F78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épviselő-testületének 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/2023. (I</w:t>
      </w:r>
      <w:r w:rsidR="00FE0EAD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 2</w:t>
      </w:r>
      <w:r w:rsidR="00E80775">
        <w:rPr>
          <w:rFonts w:ascii="Times New Roman" w:hAnsi="Times New Roman"/>
          <w:b/>
          <w:bCs/>
          <w:sz w:val="24"/>
          <w:szCs w:val="24"/>
          <w:u w:val="single"/>
        </w:rPr>
        <w:t>0.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</w:t>
      </w:r>
      <w:r w:rsidRPr="008C531B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t Erzsébetváros Önkormányzata</w:t>
      </w:r>
      <w:r w:rsidRPr="008C531B">
        <w:rPr>
          <w:rFonts w:ascii="Times New Roman" w:hAnsi="Times New Roman"/>
          <w:b/>
          <w:bCs/>
          <w:sz w:val="24"/>
          <w:szCs w:val="24"/>
          <w:u w:val="single"/>
        </w:rPr>
        <w:t xml:space="preserve"> és Polgármesteri Hi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vatala Közbeszerzési Szabályzatának</w:t>
      </w:r>
      <w:r w:rsidRPr="008C531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FE0EAD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8C531B">
        <w:rPr>
          <w:rFonts w:ascii="Times New Roman" w:hAnsi="Times New Roman"/>
          <w:b/>
          <w:bCs/>
          <w:sz w:val="24"/>
          <w:szCs w:val="24"/>
          <w:u w:val="single"/>
        </w:rPr>
        <w:t>. számú módosítás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áról </w:t>
      </w:r>
    </w:p>
    <w:p w:rsidR="004F78B5" w:rsidRDefault="004F78B5" w:rsidP="004F78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F78B5" w:rsidRDefault="004F78B5" w:rsidP="004F78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 Főváros VII. ker</w:t>
      </w:r>
      <w:r w:rsidR="00E80775">
        <w:rPr>
          <w:rFonts w:ascii="Times New Roman" w:hAnsi="Times New Roman"/>
          <w:bCs/>
          <w:sz w:val="24"/>
          <w:szCs w:val="24"/>
        </w:rPr>
        <w:t>ület Erzsébetváros Önkormányzatának</w:t>
      </w:r>
      <w:r>
        <w:rPr>
          <w:rFonts w:ascii="Times New Roman" w:hAnsi="Times New Roman"/>
          <w:bCs/>
          <w:sz w:val="24"/>
          <w:szCs w:val="24"/>
        </w:rPr>
        <w:t xml:space="preserve"> Képviselő-testülete úgy dönt, hogy</w:t>
      </w:r>
    </w:p>
    <w:p w:rsidR="004F78B5" w:rsidRDefault="004F78B5" w:rsidP="004F78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D3E40" w:rsidRDefault="004F78B5" w:rsidP="004F78B5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C531B">
        <w:rPr>
          <w:rFonts w:ascii="Times New Roman" w:hAnsi="Times New Roman"/>
          <w:bCs/>
          <w:sz w:val="24"/>
          <w:szCs w:val="24"/>
        </w:rPr>
        <w:t>Budapest Főváros VII. kerüle</w:t>
      </w:r>
      <w:r>
        <w:rPr>
          <w:rFonts w:ascii="Times New Roman" w:hAnsi="Times New Roman"/>
          <w:bCs/>
          <w:sz w:val="24"/>
          <w:szCs w:val="24"/>
        </w:rPr>
        <w:t>t Erzsébetváros Önkormányzata</w:t>
      </w:r>
      <w:r w:rsidRPr="008C531B">
        <w:rPr>
          <w:rFonts w:ascii="Times New Roman" w:hAnsi="Times New Roman"/>
          <w:bCs/>
          <w:sz w:val="24"/>
          <w:szCs w:val="24"/>
        </w:rPr>
        <w:t xml:space="preserve"> és Polgármesteri Hi</w:t>
      </w:r>
      <w:r>
        <w:rPr>
          <w:rFonts w:ascii="Times New Roman" w:hAnsi="Times New Roman"/>
          <w:bCs/>
          <w:sz w:val="24"/>
          <w:szCs w:val="24"/>
        </w:rPr>
        <w:t xml:space="preserve">vatala </w:t>
      </w:r>
      <w:r w:rsidR="00123BE6">
        <w:rPr>
          <w:rFonts w:ascii="Times New Roman" w:hAnsi="Times New Roman"/>
          <w:bCs/>
          <w:sz w:val="24"/>
          <w:szCs w:val="24"/>
        </w:rPr>
        <w:t>Közb</w:t>
      </w:r>
      <w:r>
        <w:rPr>
          <w:rFonts w:ascii="Times New Roman" w:hAnsi="Times New Roman"/>
          <w:bCs/>
          <w:sz w:val="24"/>
          <w:szCs w:val="24"/>
        </w:rPr>
        <w:t>eszerzési Szabályzatának</w:t>
      </w:r>
      <w:r w:rsidRPr="008C531B">
        <w:rPr>
          <w:rFonts w:ascii="Times New Roman" w:hAnsi="Times New Roman"/>
          <w:bCs/>
          <w:sz w:val="24"/>
          <w:szCs w:val="24"/>
        </w:rPr>
        <w:t xml:space="preserve"> </w:t>
      </w:r>
      <w:r w:rsidR="00FE0EAD">
        <w:rPr>
          <w:rFonts w:ascii="Times New Roman" w:hAnsi="Times New Roman"/>
          <w:bCs/>
          <w:sz w:val="24"/>
          <w:szCs w:val="24"/>
        </w:rPr>
        <w:t>4</w:t>
      </w:r>
      <w:r w:rsidRPr="008C531B">
        <w:rPr>
          <w:rFonts w:ascii="Times New Roman" w:hAnsi="Times New Roman"/>
          <w:bCs/>
          <w:sz w:val="24"/>
          <w:szCs w:val="24"/>
        </w:rPr>
        <w:t>. számú módosítás</w:t>
      </w:r>
      <w:r>
        <w:rPr>
          <w:rFonts w:ascii="Times New Roman" w:hAnsi="Times New Roman"/>
          <w:bCs/>
          <w:sz w:val="24"/>
          <w:szCs w:val="24"/>
        </w:rPr>
        <w:t xml:space="preserve">át a határozati javaslat </w:t>
      </w:r>
      <w:r w:rsidR="003D3E40">
        <w:rPr>
          <w:rFonts w:ascii="Times New Roman" w:hAnsi="Times New Roman"/>
          <w:bCs/>
          <w:sz w:val="24"/>
          <w:szCs w:val="24"/>
        </w:rPr>
        <w:t xml:space="preserve">1. sz. </w:t>
      </w:r>
      <w:r>
        <w:rPr>
          <w:rFonts w:ascii="Times New Roman" w:hAnsi="Times New Roman"/>
          <w:bCs/>
          <w:sz w:val="24"/>
          <w:szCs w:val="24"/>
        </w:rPr>
        <w:t>melléklete szerint</w:t>
      </w:r>
      <w:r w:rsidR="008E37DC">
        <w:rPr>
          <w:rFonts w:ascii="Times New Roman" w:hAnsi="Times New Roman"/>
          <w:bCs/>
          <w:sz w:val="24"/>
          <w:szCs w:val="24"/>
        </w:rPr>
        <w:t>i lényeges tartalommal</w:t>
      </w:r>
      <w:r w:rsidR="00E80775">
        <w:rPr>
          <w:rFonts w:ascii="Times New Roman" w:hAnsi="Times New Roman"/>
          <w:bCs/>
          <w:sz w:val="24"/>
          <w:szCs w:val="24"/>
        </w:rPr>
        <w:t xml:space="preserve"> jóváhagyja.</w:t>
      </w:r>
    </w:p>
    <w:p w:rsidR="003D3E40" w:rsidRDefault="003D3E40" w:rsidP="003D3E40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8C531B">
        <w:rPr>
          <w:rFonts w:ascii="Times New Roman" w:hAnsi="Times New Roman"/>
          <w:bCs/>
          <w:sz w:val="24"/>
          <w:szCs w:val="24"/>
        </w:rPr>
        <w:t>Budapest Főváros VII. kerüle</w:t>
      </w:r>
      <w:r>
        <w:rPr>
          <w:rFonts w:ascii="Times New Roman" w:hAnsi="Times New Roman"/>
          <w:bCs/>
          <w:sz w:val="24"/>
          <w:szCs w:val="24"/>
        </w:rPr>
        <w:t>t Erzsébetváros Önkormányzata</w:t>
      </w:r>
      <w:r w:rsidRPr="008C531B">
        <w:rPr>
          <w:rFonts w:ascii="Times New Roman" w:hAnsi="Times New Roman"/>
          <w:bCs/>
          <w:sz w:val="24"/>
          <w:szCs w:val="24"/>
        </w:rPr>
        <w:t xml:space="preserve"> és Polgármesteri Hi</w:t>
      </w:r>
      <w:r>
        <w:rPr>
          <w:rFonts w:ascii="Times New Roman" w:hAnsi="Times New Roman"/>
          <w:bCs/>
          <w:sz w:val="24"/>
          <w:szCs w:val="24"/>
        </w:rPr>
        <w:t xml:space="preserve">vatala Közbeszerzési Szabályzatát a módosításokkal egységes szerkezetbe foglalva (a </w:t>
      </w:r>
      <w:proofErr w:type="spellStart"/>
      <w:r>
        <w:rPr>
          <w:rFonts w:ascii="Times New Roman" w:hAnsi="Times New Roman"/>
          <w:bCs/>
          <w:sz w:val="24"/>
          <w:szCs w:val="24"/>
        </w:rPr>
        <w:t>továbbaiakban</w:t>
      </w:r>
      <w:proofErr w:type="spellEnd"/>
      <w:r>
        <w:rPr>
          <w:rFonts w:ascii="Times New Roman" w:hAnsi="Times New Roman"/>
          <w:bCs/>
          <w:sz w:val="24"/>
          <w:szCs w:val="24"/>
        </w:rPr>
        <w:t>: Közbeszerzési Szabályzat) jóváhagyja a határozati javaslat 2. sz. melléklete szerinti lényeges tartalommal</w:t>
      </w:r>
      <w:r w:rsidR="00E80775">
        <w:rPr>
          <w:rFonts w:ascii="Times New Roman" w:hAnsi="Times New Roman"/>
          <w:bCs/>
          <w:sz w:val="24"/>
          <w:szCs w:val="24"/>
        </w:rPr>
        <w:t>.</w:t>
      </w:r>
    </w:p>
    <w:p w:rsidR="004F78B5" w:rsidRPr="008C531B" w:rsidRDefault="004F78B5" w:rsidP="004F78B5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="00123BE6">
        <w:rPr>
          <w:rFonts w:ascii="Times New Roman" w:hAnsi="Times New Roman"/>
          <w:bCs/>
          <w:sz w:val="24"/>
          <w:szCs w:val="24"/>
        </w:rPr>
        <w:t>Közb</w:t>
      </w:r>
      <w:r>
        <w:rPr>
          <w:rFonts w:ascii="Times New Roman" w:hAnsi="Times New Roman"/>
          <w:bCs/>
          <w:sz w:val="24"/>
          <w:szCs w:val="24"/>
        </w:rPr>
        <w:t xml:space="preserve">eszerzési Szabályzat hatálybalépése 2023. </w:t>
      </w:r>
      <w:r w:rsidR="00FE0EAD">
        <w:rPr>
          <w:rFonts w:ascii="Times New Roman" w:hAnsi="Times New Roman"/>
          <w:bCs/>
          <w:sz w:val="24"/>
          <w:szCs w:val="24"/>
        </w:rPr>
        <w:t>szeptember 21</w:t>
      </w:r>
      <w:proofErr w:type="gramStart"/>
      <w:r>
        <w:rPr>
          <w:rFonts w:ascii="Times New Roman" w:hAnsi="Times New Roman"/>
          <w:bCs/>
          <w:sz w:val="24"/>
          <w:szCs w:val="24"/>
        </w:rPr>
        <w:t>.,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egyben </w:t>
      </w:r>
      <w:r w:rsidRPr="008C531B">
        <w:rPr>
          <w:rFonts w:ascii="Times New Roman" w:hAnsi="Times New Roman"/>
          <w:bCs/>
          <w:sz w:val="24"/>
          <w:szCs w:val="24"/>
        </w:rPr>
        <w:t>felkéri a p</w:t>
      </w:r>
      <w:r>
        <w:rPr>
          <w:rFonts w:ascii="Times New Roman" w:hAnsi="Times New Roman"/>
          <w:bCs/>
          <w:sz w:val="24"/>
          <w:szCs w:val="24"/>
        </w:rPr>
        <w:t>olgármestert és a</w:t>
      </w:r>
      <w:r w:rsidR="003D3E40">
        <w:rPr>
          <w:rFonts w:ascii="Times New Roman" w:hAnsi="Times New Roman"/>
          <w:bCs/>
          <w:sz w:val="24"/>
          <w:szCs w:val="24"/>
        </w:rPr>
        <w:t>z aljegyzőt a jegyző jogkörében eljárva</w:t>
      </w:r>
      <w:r>
        <w:rPr>
          <w:rFonts w:ascii="Times New Roman" w:hAnsi="Times New Roman"/>
          <w:bCs/>
          <w:sz w:val="24"/>
          <w:szCs w:val="24"/>
        </w:rPr>
        <w:t xml:space="preserve"> a </w:t>
      </w:r>
      <w:r w:rsidR="00FE0EA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Kö</w:t>
      </w:r>
      <w:r w:rsidR="00D93B46">
        <w:rPr>
          <w:rFonts w:ascii="Times New Roman" w:hAnsi="Times New Roman"/>
          <w:bCs/>
          <w:sz w:val="24"/>
          <w:szCs w:val="24"/>
        </w:rPr>
        <w:t>zb</w:t>
      </w:r>
      <w:r>
        <w:rPr>
          <w:rFonts w:ascii="Times New Roman" w:hAnsi="Times New Roman"/>
          <w:bCs/>
          <w:sz w:val="24"/>
          <w:szCs w:val="24"/>
        </w:rPr>
        <w:t>eszerzési Szabályzat aláírására.</w:t>
      </w:r>
    </w:p>
    <w:p w:rsidR="004F78B5" w:rsidRDefault="004F78B5" w:rsidP="004F78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F78B5" w:rsidRDefault="004F78B5" w:rsidP="004F78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75EFF">
        <w:rPr>
          <w:rFonts w:ascii="Times New Roman" w:hAnsi="Times New Roman"/>
          <w:b/>
          <w:bCs/>
          <w:sz w:val="24"/>
          <w:szCs w:val="24"/>
        </w:rPr>
        <w:t>Felelős</w:t>
      </w:r>
      <w:r>
        <w:rPr>
          <w:rFonts w:ascii="Times New Roman" w:hAnsi="Times New Roman"/>
          <w:bCs/>
          <w:sz w:val="24"/>
          <w:szCs w:val="24"/>
        </w:rPr>
        <w:t>: Niedermüller Péter polgármester</w:t>
      </w:r>
    </w:p>
    <w:p w:rsidR="004F78B5" w:rsidRDefault="004F78B5" w:rsidP="004F78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75EFF">
        <w:rPr>
          <w:rFonts w:ascii="Times New Roman" w:hAnsi="Times New Roman"/>
          <w:b/>
          <w:bCs/>
          <w:sz w:val="24"/>
          <w:szCs w:val="24"/>
        </w:rPr>
        <w:t>Határidő</w:t>
      </w:r>
      <w:r>
        <w:rPr>
          <w:rFonts w:ascii="Times New Roman" w:hAnsi="Times New Roman"/>
          <w:bCs/>
          <w:sz w:val="24"/>
          <w:szCs w:val="24"/>
        </w:rPr>
        <w:t>: 2023.</w:t>
      </w:r>
      <w:r w:rsidR="003D3E40">
        <w:rPr>
          <w:rFonts w:ascii="Times New Roman" w:hAnsi="Times New Roman"/>
          <w:bCs/>
          <w:sz w:val="24"/>
          <w:szCs w:val="24"/>
        </w:rPr>
        <w:t xml:space="preserve"> </w:t>
      </w:r>
      <w:r w:rsidR="00FE0EAD">
        <w:rPr>
          <w:rFonts w:ascii="Times New Roman" w:hAnsi="Times New Roman"/>
          <w:bCs/>
          <w:sz w:val="24"/>
          <w:szCs w:val="24"/>
        </w:rPr>
        <w:t>szeptember 21.</w:t>
      </w:r>
    </w:p>
    <w:p w:rsidR="00037D11" w:rsidRPr="00475EFF" w:rsidRDefault="00037D11" w:rsidP="004F78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56C9D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56C9D" w:rsidRPr="00036EED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</w:t>
      </w:r>
      <w:r w:rsidR="004C6EDD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="00FE0EAD">
        <w:rPr>
          <w:rFonts w:ascii="Times New Roman" w:hAnsi="Times New Roman"/>
          <w:sz w:val="24"/>
          <w:szCs w:val="24"/>
        </w:rPr>
        <w:t>augusztus</w:t>
      </w:r>
      <w:proofErr w:type="gramEnd"/>
      <w:r w:rsidR="00FE0EAD">
        <w:rPr>
          <w:rFonts w:ascii="Times New Roman" w:hAnsi="Times New Roman"/>
          <w:sz w:val="24"/>
          <w:szCs w:val="24"/>
        </w:rPr>
        <w:t xml:space="preserve"> 29.</w:t>
      </w:r>
    </w:p>
    <w:p w:rsidR="00456C9D" w:rsidRPr="00A74E62" w:rsidRDefault="00456C9D" w:rsidP="00456C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6C9D" w:rsidRPr="00436FFB" w:rsidRDefault="00456C9D" w:rsidP="00456C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6C9D" w:rsidRPr="00036EED" w:rsidRDefault="00456C9D" w:rsidP="00456C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Niedermüller Péter</w:t>
      </w:r>
    </w:p>
    <w:p w:rsidR="00456C9D" w:rsidRPr="00036EED" w:rsidRDefault="00456C9D" w:rsidP="00456C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456C9D" w:rsidRPr="00B8454E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3D3E40" w:rsidRDefault="003D3E40" w:rsidP="00456C9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 határozati javaslat mellékletei:</w:t>
      </w:r>
    </w:p>
    <w:p w:rsidR="003F2784" w:rsidRDefault="003F2784" w:rsidP="00456C9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3D3E40" w:rsidRPr="003D3E40" w:rsidRDefault="003D3E40" w:rsidP="003D3E40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</w:t>
      </w:r>
      <w:r w:rsidRPr="003D3E40">
        <w:rPr>
          <w:rFonts w:ascii="Times New Roman" w:hAnsi="Times New Roman"/>
          <w:sz w:val="24"/>
          <w:szCs w:val="24"/>
        </w:rPr>
        <w:t>Budapest Főváros VII. Kerüle</w:t>
      </w:r>
      <w:r>
        <w:rPr>
          <w:rFonts w:ascii="Times New Roman" w:hAnsi="Times New Roman"/>
          <w:sz w:val="24"/>
          <w:szCs w:val="24"/>
        </w:rPr>
        <w:t>t Erzsébetváros Önkormányzata és Polgármesteri Hivatala</w:t>
      </w:r>
      <w:r w:rsidRPr="003D3E40">
        <w:rPr>
          <w:rFonts w:ascii="Times New Roman" w:hAnsi="Times New Roman"/>
          <w:sz w:val="24"/>
          <w:szCs w:val="24"/>
        </w:rPr>
        <w:t xml:space="preserve"> Közb</w:t>
      </w:r>
      <w:r>
        <w:rPr>
          <w:rFonts w:ascii="Times New Roman" w:hAnsi="Times New Roman"/>
          <w:sz w:val="24"/>
          <w:szCs w:val="24"/>
        </w:rPr>
        <w:t>eszerzési Szabályzatának</w:t>
      </w:r>
      <w:r w:rsidRPr="003D3E40">
        <w:rPr>
          <w:rFonts w:ascii="Times New Roman" w:hAnsi="Times New Roman"/>
          <w:sz w:val="24"/>
          <w:szCs w:val="24"/>
        </w:rPr>
        <w:t xml:space="preserve"> 4. sz. módosítás</w:t>
      </w:r>
      <w:r>
        <w:rPr>
          <w:rFonts w:ascii="Times New Roman" w:hAnsi="Times New Roman"/>
          <w:sz w:val="24"/>
          <w:szCs w:val="24"/>
        </w:rPr>
        <w:t>a</w:t>
      </w:r>
    </w:p>
    <w:p w:rsidR="003D3E40" w:rsidRDefault="003D3E40" w:rsidP="003D3E40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78B5" w:rsidRPr="003D3E40" w:rsidRDefault="003D3E40" w:rsidP="003D3E40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</w:t>
      </w:r>
      <w:r w:rsidR="003F2784" w:rsidRPr="003D3E40"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a </w:t>
      </w:r>
      <w:r w:rsidR="00FE0EAD" w:rsidRPr="003D3E40">
        <w:rPr>
          <w:rFonts w:ascii="Times New Roman" w:hAnsi="Times New Roman"/>
          <w:sz w:val="24"/>
          <w:szCs w:val="24"/>
        </w:rPr>
        <w:t>4</w:t>
      </w:r>
      <w:r w:rsidR="003F2784" w:rsidRPr="003D3E40">
        <w:rPr>
          <w:rFonts w:ascii="Times New Roman" w:hAnsi="Times New Roman"/>
          <w:sz w:val="24"/>
          <w:szCs w:val="24"/>
        </w:rPr>
        <w:t>. sz. módosítással egységes szerkezetbe foglalva</w:t>
      </w:r>
    </w:p>
    <w:p w:rsidR="00A22493" w:rsidRPr="00357E7F" w:rsidRDefault="00A22493" w:rsidP="00A22493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0E7B" w:rsidRPr="00436FFB" w:rsidRDefault="00890E7B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5C2" w:rsidRDefault="005845C2">
      <w:pPr>
        <w:spacing w:after="0" w:line="240" w:lineRule="auto"/>
      </w:pPr>
      <w:r>
        <w:separator/>
      </w:r>
    </w:p>
  </w:endnote>
  <w:endnote w:type="continuationSeparator" w:id="0">
    <w:p w:rsidR="005845C2" w:rsidRDefault="00584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1095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5C2" w:rsidRDefault="005845C2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5845C2" w:rsidRDefault="005845C2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C0353"/>
    <w:multiLevelType w:val="hybridMultilevel"/>
    <w:tmpl w:val="7EDAD1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E2809"/>
    <w:multiLevelType w:val="hybridMultilevel"/>
    <w:tmpl w:val="B30EBFFE"/>
    <w:lvl w:ilvl="0" w:tplc="CE5C34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32E41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CEFD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4A71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4CF9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780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A84C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B2FC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3833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87631B"/>
    <w:multiLevelType w:val="hybridMultilevel"/>
    <w:tmpl w:val="7EDAD1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4DD0524"/>
    <w:multiLevelType w:val="hybridMultilevel"/>
    <w:tmpl w:val="DBD079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E51E3F"/>
    <w:multiLevelType w:val="hybridMultilevel"/>
    <w:tmpl w:val="FB302D12"/>
    <w:lvl w:ilvl="0" w:tplc="3274F6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6"/>
  </w:num>
  <w:num w:numId="20">
    <w:abstractNumId w:val="2"/>
  </w:num>
  <w:num w:numId="21">
    <w:abstractNumId w:val="6"/>
  </w:num>
  <w:num w:numId="22">
    <w:abstractNumId w:val="24"/>
  </w:num>
  <w:num w:numId="23">
    <w:abstractNumId w:val="9"/>
  </w:num>
  <w:num w:numId="24">
    <w:abstractNumId w:val="18"/>
  </w:num>
  <w:num w:numId="25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8C4"/>
    <w:rsid w:val="00007FC3"/>
    <w:rsid w:val="0001036B"/>
    <w:rsid w:val="00010AE5"/>
    <w:rsid w:val="00011A85"/>
    <w:rsid w:val="00014441"/>
    <w:rsid w:val="00014E26"/>
    <w:rsid w:val="0001583E"/>
    <w:rsid w:val="0001782D"/>
    <w:rsid w:val="00017D80"/>
    <w:rsid w:val="0002163C"/>
    <w:rsid w:val="000227B0"/>
    <w:rsid w:val="000242FB"/>
    <w:rsid w:val="00034742"/>
    <w:rsid w:val="00034C4B"/>
    <w:rsid w:val="00036EED"/>
    <w:rsid w:val="00037D11"/>
    <w:rsid w:val="0004188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36D"/>
    <w:rsid w:val="00056B20"/>
    <w:rsid w:val="0005770B"/>
    <w:rsid w:val="000633EB"/>
    <w:rsid w:val="00063729"/>
    <w:rsid w:val="0006797F"/>
    <w:rsid w:val="00067DA2"/>
    <w:rsid w:val="0007103F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301E"/>
    <w:rsid w:val="000C4B9F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2802"/>
    <w:rsid w:val="00114CC9"/>
    <w:rsid w:val="001150A2"/>
    <w:rsid w:val="001155F3"/>
    <w:rsid w:val="00123BE6"/>
    <w:rsid w:val="001259BE"/>
    <w:rsid w:val="00136AF7"/>
    <w:rsid w:val="0014034B"/>
    <w:rsid w:val="00141233"/>
    <w:rsid w:val="00141FA1"/>
    <w:rsid w:val="00143F49"/>
    <w:rsid w:val="00145A70"/>
    <w:rsid w:val="00147423"/>
    <w:rsid w:val="00150F10"/>
    <w:rsid w:val="001516BF"/>
    <w:rsid w:val="0015420D"/>
    <w:rsid w:val="0016145C"/>
    <w:rsid w:val="0016328A"/>
    <w:rsid w:val="001634EE"/>
    <w:rsid w:val="001708DD"/>
    <w:rsid w:val="00171CFF"/>
    <w:rsid w:val="001729AA"/>
    <w:rsid w:val="00172F9A"/>
    <w:rsid w:val="00175423"/>
    <w:rsid w:val="00175F00"/>
    <w:rsid w:val="001762D2"/>
    <w:rsid w:val="00176674"/>
    <w:rsid w:val="00176C29"/>
    <w:rsid w:val="00176E83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137F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57FA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6F8B"/>
    <w:rsid w:val="00222C09"/>
    <w:rsid w:val="0022513A"/>
    <w:rsid w:val="002349C6"/>
    <w:rsid w:val="00235128"/>
    <w:rsid w:val="0023583D"/>
    <w:rsid w:val="002367AC"/>
    <w:rsid w:val="00237E50"/>
    <w:rsid w:val="0024077F"/>
    <w:rsid w:val="00250EC7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3732"/>
    <w:rsid w:val="002A487D"/>
    <w:rsid w:val="002B1300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3D6E"/>
    <w:rsid w:val="00384183"/>
    <w:rsid w:val="003871CA"/>
    <w:rsid w:val="00387678"/>
    <w:rsid w:val="0039252B"/>
    <w:rsid w:val="003929AC"/>
    <w:rsid w:val="00394EA5"/>
    <w:rsid w:val="00395DCE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168D"/>
    <w:rsid w:val="003D3E40"/>
    <w:rsid w:val="003D5A4B"/>
    <w:rsid w:val="003D628F"/>
    <w:rsid w:val="003D7455"/>
    <w:rsid w:val="003E07D4"/>
    <w:rsid w:val="003E4A4D"/>
    <w:rsid w:val="003F2784"/>
    <w:rsid w:val="003F2ACC"/>
    <w:rsid w:val="003F3F0D"/>
    <w:rsid w:val="003F6022"/>
    <w:rsid w:val="004032A7"/>
    <w:rsid w:val="00404F8A"/>
    <w:rsid w:val="00404FB1"/>
    <w:rsid w:val="00405065"/>
    <w:rsid w:val="004050F4"/>
    <w:rsid w:val="00410958"/>
    <w:rsid w:val="00411934"/>
    <w:rsid w:val="00414954"/>
    <w:rsid w:val="00414EA3"/>
    <w:rsid w:val="00421F7A"/>
    <w:rsid w:val="0042321B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6C9D"/>
    <w:rsid w:val="00462E8A"/>
    <w:rsid w:val="00464C61"/>
    <w:rsid w:val="00467321"/>
    <w:rsid w:val="004674C8"/>
    <w:rsid w:val="00467753"/>
    <w:rsid w:val="0047166E"/>
    <w:rsid w:val="00475F46"/>
    <w:rsid w:val="00485233"/>
    <w:rsid w:val="00487A38"/>
    <w:rsid w:val="00491292"/>
    <w:rsid w:val="004933DA"/>
    <w:rsid w:val="00495093"/>
    <w:rsid w:val="004976CB"/>
    <w:rsid w:val="004A681A"/>
    <w:rsid w:val="004B1D84"/>
    <w:rsid w:val="004B3A43"/>
    <w:rsid w:val="004B5458"/>
    <w:rsid w:val="004C0111"/>
    <w:rsid w:val="004C6CC5"/>
    <w:rsid w:val="004C6EDD"/>
    <w:rsid w:val="004D0602"/>
    <w:rsid w:val="004D1BFD"/>
    <w:rsid w:val="004D36E2"/>
    <w:rsid w:val="004D5E6E"/>
    <w:rsid w:val="004E0F29"/>
    <w:rsid w:val="004E6517"/>
    <w:rsid w:val="004F462C"/>
    <w:rsid w:val="004F78B5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5161F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5C2"/>
    <w:rsid w:val="005854CF"/>
    <w:rsid w:val="00590BB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521"/>
    <w:rsid w:val="005C76B8"/>
    <w:rsid w:val="005D5579"/>
    <w:rsid w:val="005E09AC"/>
    <w:rsid w:val="005E0E81"/>
    <w:rsid w:val="005E173A"/>
    <w:rsid w:val="005E1A84"/>
    <w:rsid w:val="005E1C99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5EFE"/>
    <w:rsid w:val="00610B61"/>
    <w:rsid w:val="006116B1"/>
    <w:rsid w:val="00612874"/>
    <w:rsid w:val="00613BEE"/>
    <w:rsid w:val="00613C17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6210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4D82"/>
    <w:rsid w:val="006C5C45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5EE7"/>
    <w:rsid w:val="007476D8"/>
    <w:rsid w:val="0076064B"/>
    <w:rsid w:val="0076462C"/>
    <w:rsid w:val="0076500A"/>
    <w:rsid w:val="00766847"/>
    <w:rsid w:val="007724E0"/>
    <w:rsid w:val="007760A6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46C0"/>
    <w:rsid w:val="007D5D51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977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10B1"/>
    <w:rsid w:val="008E20E0"/>
    <w:rsid w:val="008E37DC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455"/>
    <w:rsid w:val="00922BF1"/>
    <w:rsid w:val="0092577F"/>
    <w:rsid w:val="00926CA2"/>
    <w:rsid w:val="00927172"/>
    <w:rsid w:val="00927C9A"/>
    <w:rsid w:val="00930A58"/>
    <w:rsid w:val="009337D9"/>
    <w:rsid w:val="00937198"/>
    <w:rsid w:val="009406F3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0ED5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26D4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0D5E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493"/>
    <w:rsid w:val="00A22A16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7687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6DA4"/>
    <w:rsid w:val="00AC7DD3"/>
    <w:rsid w:val="00AD0B7F"/>
    <w:rsid w:val="00AD1759"/>
    <w:rsid w:val="00AD7C40"/>
    <w:rsid w:val="00AE0E95"/>
    <w:rsid w:val="00AE1F28"/>
    <w:rsid w:val="00AE6120"/>
    <w:rsid w:val="00AE7A03"/>
    <w:rsid w:val="00AE7C3D"/>
    <w:rsid w:val="00AE7D33"/>
    <w:rsid w:val="00AF020C"/>
    <w:rsid w:val="00AF2A4E"/>
    <w:rsid w:val="00AF33F8"/>
    <w:rsid w:val="00AF74CC"/>
    <w:rsid w:val="00B00716"/>
    <w:rsid w:val="00B01173"/>
    <w:rsid w:val="00B05F43"/>
    <w:rsid w:val="00B06DFC"/>
    <w:rsid w:val="00B1033F"/>
    <w:rsid w:val="00B10702"/>
    <w:rsid w:val="00B155B3"/>
    <w:rsid w:val="00B16E4B"/>
    <w:rsid w:val="00B22025"/>
    <w:rsid w:val="00B2521C"/>
    <w:rsid w:val="00B3040A"/>
    <w:rsid w:val="00B33BB1"/>
    <w:rsid w:val="00B34813"/>
    <w:rsid w:val="00B44B99"/>
    <w:rsid w:val="00B46373"/>
    <w:rsid w:val="00B469D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4604"/>
    <w:rsid w:val="00BA6640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1C2"/>
    <w:rsid w:val="00BF5953"/>
    <w:rsid w:val="00BF79D6"/>
    <w:rsid w:val="00BF7A0E"/>
    <w:rsid w:val="00C00478"/>
    <w:rsid w:val="00C07130"/>
    <w:rsid w:val="00C07EFB"/>
    <w:rsid w:val="00C10010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750D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642B"/>
    <w:rsid w:val="00CE781F"/>
    <w:rsid w:val="00CF0432"/>
    <w:rsid w:val="00CF0615"/>
    <w:rsid w:val="00CF2A89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786"/>
    <w:rsid w:val="00D33C3A"/>
    <w:rsid w:val="00D43114"/>
    <w:rsid w:val="00D47E03"/>
    <w:rsid w:val="00D51427"/>
    <w:rsid w:val="00D533B0"/>
    <w:rsid w:val="00D57AEB"/>
    <w:rsid w:val="00D61BC7"/>
    <w:rsid w:val="00D6348B"/>
    <w:rsid w:val="00D73EF3"/>
    <w:rsid w:val="00D74B5E"/>
    <w:rsid w:val="00D74CD1"/>
    <w:rsid w:val="00D75D40"/>
    <w:rsid w:val="00D7658E"/>
    <w:rsid w:val="00D779BC"/>
    <w:rsid w:val="00D80DFB"/>
    <w:rsid w:val="00D84F8D"/>
    <w:rsid w:val="00D91369"/>
    <w:rsid w:val="00D93B46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7E68"/>
    <w:rsid w:val="00DC17E6"/>
    <w:rsid w:val="00DD1906"/>
    <w:rsid w:val="00DD7BA5"/>
    <w:rsid w:val="00DE0780"/>
    <w:rsid w:val="00DE1650"/>
    <w:rsid w:val="00DE2617"/>
    <w:rsid w:val="00DE5FB4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2C1"/>
    <w:rsid w:val="00E256A5"/>
    <w:rsid w:val="00E259D4"/>
    <w:rsid w:val="00E277A7"/>
    <w:rsid w:val="00E32F28"/>
    <w:rsid w:val="00E3519B"/>
    <w:rsid w:val="00E4321A"/>
    <w:rsid w:val="00E4435A"/>
    <w:rsid w:val="00E4651A"/>
    <w:rsid w:val="00E46CCD"/>
    <w:rsid w:val="00E47876"/>
    <w:rsid w:val="00E53204"/>
    <w:rsid w:val="00E53F19"/>
    <w:rsid w:val="00E55ECA"/>
    <w:rsid w:val="00E560AA"/>
    <w:rsid w:val="00E56760"/>
    <w:rsid w:val="00E57513"/>
    <w:rsid w:val="00E63935"/>
    <w:rsid w:val="00E654F0"/>
    <w:rsid w:val="00E665F5"/>
    <w:rsid w:val="00E70907"/>
    <w:rsid w:val="00E70BB9"/>
    <w:rsid w:val="00E751CD"/>
    <w:rsid w:val="00E77722"/>
    <w:rsid w:val="00E77A47"/>
    <w:rsid w:val="00E80775"/>
    <w:rsid w:val="00E84B1F"/>
    <w:rsid w:val="00E85A9A"/>
    <w:rsid w:val="00E8739D"/>
    <w:rsid w:val="00E90D46"/>
    <w:rsid w:val="00E97E81"/>
    <w:rsid w:val="00EA1A05"/>
    <w:rsid w:val="00EA272C"/>
    <w:rsid w:val="00EA355D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2B7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13C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572B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6123"/>
    <w:rsid w:val="00FD75A6"/>
    <w:rsid w:val="00FE03FE"/>
    <w:rsid w:val="00FE06ED"/>
    <w:rsid w:val="00FE0E29"/>
    <w:rsid w:val="00FE0EAD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98C4D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rsid w:val="00456C9D"/>
    <w:rPr>
      <w:rFonts w:eastAsiaTheme="minorHAnsi" w:cs="Times New Roman"/>
      <w:sz w:val="22"/>
      <w:szCs w:val="22"/>
      <w:lang w:eastAsia="en-US"/>
    </w:rPr>
  </w:style>
  <w:style w:type="character" w:customStyle="1" w:styleId="apple-style-span">
    <w:name w:val="apple-style-span"/>
    <w:basedOn w:val="Bekezdsalapbettpusa"/>
    <w:uiPriority w:val="99"/>
    <w:rsid w:val="00456C9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EE6F7-F41E-444F-97A9-112D393D3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890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Györky Erika</dc:creator>
  <cp:lastModifiedBy>Batóné dr. Mácsai Gyöngyvér</cp:lastModifiedBy>
  <cp:revision>40</cp:revision>
  <cp:lastPrinted>2015-06-19T08:32:00Z</cp:lastPrinted>
  <dcterms:created xsi:type="dcterms:W3CDTF">2023-08-29T14:56:00Z</dcterms:created>
  <dcterms:modified xsi:type="dcterms:W3CDTF">2023-09-13T08:06:00Z</dcterms:modified>
</cp:coreProperties>
</file>