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EE9" w:rsidRDefault="00BB1401">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Budapest Főváros VII. kerület Erzsébetváros Önkormányzata Képviselő-testületének </w:t>
      </w:r>
    </w:p>
    <w:p w:rsidR="00A36EE9" w:rsidRDefault="00BB1401">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…../2023. (</w:t>
      </w:r>
      <w:proofErr w:type="gramStart"/>
      <w:r>
        <w:rPr>
          <w:rFonts w:ascii="Times New Roman" w:eastAsia="Times New Roman" w:hAnsi="Times New Roman" w:cs="Times New Roman"/>
          <w:b/>
          <w:color w:val="000000"/>
          <w:sz w:val="24"/>
        </w:rPr>
        <w:t>...</w:t>
      </w:r>
      <w:proofErr w:type="gramEnd"/>
      <w:r>
        <w:rPr>
          <w:rFonts w:ascii="Times New Roman" w:eastAsia="Times New Roman" w:hAnsi="Times New Roman" w:cs="Times New Roman"/>
          <w:b/>
          <w:color w:val="000000"/>
          <w:sz w:val="24"/>
        </w:rPr>
        <w:t xml:space="preserve">) önkormányzati rendelete </w:t>
      </w:r>
    </w:p>
    <w:p w:rsidR="00A36EE9" w:rsidRDefault="00BB1401">
      <w:pPr>
        <w:spacing w:line="240" w:lineRule="exact"/>
        <w:jc w:val="center"/>
        <w:rPr>
          <w:rFonts w:ascii="Times New Roman" w:eastAsia="Times New Roman" w:hAnsi="Times New Roman" w:cs="Times New Roman"/>
          <w:sz w:val="24"/>
        </w:rPr>
      </w:pPr>
      <w:proofErr w:type="gramStart"/>
      <w:r>
        <w:rPr>
          <w:rFonts w:ascii="Times New Roman" w:eastAsia="Times New Roman" w:hAnsi="Times New Roman" w:cs="Times New Roman"/>
          <w:b/>
          <w:color w:val="000000"/>
          <w:sz w:val="24"/>
        </w:rPr>
        <w:t>az</w:t>
      </w:r>
      <w:proofErr w:type="gramEnd"/>
      <w:r>
        <w:rPr>
          <w:rFonts w:ascii="Times New Roman" w:eastAsia="Times New Roman" w:hAnsi="Times New Roman" w:cs="Times New Roman"/>
          <w:b/>
          <w:color w:val="000000"/>
          <w:sz w:val="24"/>
        </w:rPr>
        <w:t xml:space="preserve"> üzletek éjszakai nyitvatartási rendjéről szóló  25/2020. (VI.25.) önkormányzati rendelet módosításáról</w:t>
      </w:r>
    </w:p>
    <w:p w:rsidR="00A36EE9" w:rsidRDefault="00A36EE9">
      <w:pPr>
        <w:spacing w:line="240" w:lineRule="exact"/>
        <w:jc w:val="both"/>
        <w:rPr>
          <w:rFonts w:ascii="Times New Roman" w:eastAsia="Times New Roman" w:hAnsi="Times New Roman" w:cs="Times New Roman"/>
          <w:sz w:val="24"/>
        </w:rPr>
      </w:pPr>
    </w:p>
    <w:p w:rsidR="00A36EE9" w:rsidRDefault="00A36EE9">
      <w:pPr>
        <w:spacing w:line="240" w:lineRule="exact"/>
        <w:jc w:val="both"/>
        <w:rPr>
          <w:rFonts w:ascii="Times New Roman" w:eastAsia="Times New Roman" w:hAnsi="Times New Roman" w:cs="Times New Roman"/>
          <w:sz w:val="24"/>
        </w:rPr>
      </w:pP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Budapest Főváros VII. kerület Erzsébetváros Önkormányzatának Képviselő-testülete az Alaptörvény 32. cikk (2) bekezdésében meghatározott jogalkotói hatáskörében, az Alaptörvény 32. cikk (1) bekezdés a) pontjában és a Magyarország helyi önkormányzatairól szóló 2011. évi CLXXXIX. </w:t>
      </w:r>
      <w:proofErr w:type="gramStart"/>
      <w:r>
        <w:rPr>
          <w:rFonts w:ascii="Times New Roman" w:eastAsia="Times New Roman" w:hAnsi="Times New Roman" w:cs="Times New Roman"/>
          <w:color w:val="000000"/>
          <w:sz w:val="24"/>
        </w:rPr>
        <w:t>törvény  23</w:t>
      </w:r>
      <w:proofErr w:type="gramEnd"/>
      <w:r>
        <w:rPr>
          <w:rFonts w:ascii="Times New Roman" w:eastAsia="Times New Roman" w:hAnsi="Times New Roman" w:cs="Times New Roman"/>
          <w:color w:val="000000"/>
          <w:sz w:val="24"/>
        </w:rPr>
        <w:t>. § (5) bekezdés 8. pontjában meghatározott feladatkörében eljárva, a kereskedelemről szóló 2005. évi CLXIV. törvény 6. § (4) bekezdésében és a 12. § (5) bekezdésében kapott felhatalmazás alapján az üzletek éjszakai nyitvatartási rendjéről szóló 25/20202. (VI.25.) önkormányzati rendelet módosításáról a következőket rendeli el:</w:t>
      </w:r>
    </w:p>
    <w:p w:rsidR="00A36EE9" w:rsidRDefault="00A36EE9">
      <w:pPr>
        <w:spacing w:line="240" w:lineRule="exact"/>
        <w:jc w:val="both"/>
        <w:rPr>
          <w:rFonts w:ascii="Times New Roman" w:eastAsia="Times New Roman" w:hAnsi="Times New Roman" w:cs="Times New Roman"/>
          <w:sz w:val="24"/>
        </w:rPr>
      </w:pPr>
    </w:p>
    <w:p w:rsidR="00A36EE9" w:rsidRDefault="00A36EE9">
      <w:pPr>
        <w:spacing w:line="240" w:lineRule="exact"/>
        <w:jc w:val="center"/>
        <w:rPr>
          <w:rFonts w:ascii="Times New Roman" w:eastAsia="Times New Roman" w:hAnsi="Times New Roman" w:cs="Times New Roman"/>
          <w:sz w:val="24"/>
        </w:rPr>
      </w:pPr>
    </w:p>
    <w:p w:rsidR="00A36EE9" w:rsidRDefault="00A36EE9">
      <w:pPr>
        <w:spacing w:line="240" w:lineRule="exact"/>
        <w:jc w:val="both"/>
        <w:rPr>
          <w:rFonts w:ascii="Times New Roman" w:eastAsia="Times New Roman" w:hAnsi="Times New Roman" w:cs="Times New Roman"/>
          <w:sz w:val="24"/>
        </w:rPr>
      </w:pPr>
    </w:p>
    <w:p w:rsidR="00A36EE9" w:rsidRDefault="00BB1401">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w:t>
      </w:r>
    </w:p>
    <w:p w:rsidR="00A36EE9" w:rsidRDefault="00A36EE9">
      <w:pPr>
        <w:spacing w:line="240" w:lineRule="exact"/>
        <w:jc w:val="center"/>
        <w:rPr>
          <w:rFonts w:ascii="Times New Roman" w:eastAsia="Times New Roman" w:hAnsi="Times New Roman" w:cs="Times New Roman"/>
          <w:b/>
          <w:sz w:val="24"/>
        </w:rPr>
      </w:pP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Az üzletek éjszakai nyitvatartási rendjéről szóló 25/2020. (VI.25.) önkormányzati rendelet (a továbbiakban: Rendelet) 1. alcíme a következő 1/A. §-</w:t>
      </w:r>
      <w:proofErr w:type="spellStart"/>
      <w:r>
        <w:rPr>
          <w:rFonts w:ascii="Times New Roman" w:eastAsia="Times New Roman" w:hAnsi="Times New Roman" w:cs="Times New Roman"/>
          <w:color w:val="000000"/>
          <w:sz w:val="24"/>
        </w:rPr>
        <w:t>sal</w:t>
      </w:r>
      <w:proofErr w:type="spellEnd"/>
      <w:r>
        <w:rPr>
          <w:rFonts w:ascii="Times New Roman" w:eastAsia="Times New Roman" w:hAnsi="Times New Roman" w:cs="Times New Roman"/>
          <w:color w:val="000000"/>
          <w:sz w:val="24"/>
        </w:rPr>
        <w:t xml:space="preserve"> egészül ki:</w:t>
      </w:r>
    </w:p>
    <w:p w:rsidR="00A36EE9" w:rsidRDefault="00A36EE9">
      <w:pPr>
        <w:spacing w:line="240" w:lineRule="exact"/>
        <w:jc w:val="both"/>
        <w:rPr>
          <w:rFonts w:ascii="Times New Roman" w:eastAsia="Times New Roman" w:hAnsi="Times New Roman" w:cs="Times New Roman"/>
          <w:sz w:val="24"/>
        </w:rPr>
      </w:pPr>
    </w:p>
    <w:p w:rsidR="00A36EE9" w:rsidRDefault="00BB1401">
      <w:pPr>
        <w:spacing w:line="240" w:lineRule="exact"/>
        <w:ind w:firstLine="284"/>
        <w:jc w:val="center"/>
        <w:rPr>
          <w:rFonts w:ascii="Times New Roman" w:eastAsia="Times New Roman" w:hAnsi="Times New Roman" w:cs="Times New Roman"/>
          <w:i/>
          <w:sz w:val="24"/>
        </w:rPr>
      </w:pPr>
      <w:r>
        <w:rPr>
          <w:rFonts w:ascii="Times New Roman" w:eastAsia="Times New Roman" w:hAnsi="Times New Roman" w:cs="Times New Roman"/>
          <w:i/>
          <w:color w:val="000000"/>
          <w:sz w:val="24"/>
        </w:rPr>
        <w:t>„1/A. §</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E rendelet alkalmazásában:</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1. zártkörű rendezvény: üzletben, nem nyilvánosan meghirdetett, kizárólag zárt vendégkör részére rendezvényszervező vagy az üzlet üzemeltetője által szervezett rendezvény.</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terasz: az üzlet működésével összefüggő, köz- vagy magánterületen elhelyezett vendéglátás céljára szolgáló terület, ide értve az ott elhelyezett bútorokat, valamint építményeket is.”</w:t>
      </w:r>
    </w:p>
    <w:p w:rsidR="00A36EE9" w:rsidRDefault="00A36EE9">
      <w:pPr>
        <w:spacing w:line="240" w:lineRule="exact"/>
        <w:jc w:val="both"/>
        <w:rPr>
          <w:rFonts w:ascii="Times New Roman" w:eastAsia="Times New Roman" w:hAnsi="Times New Roman" w:cs="Times New Roman"/>
          <w:sz w:val="24"/>
        </w:rPr>
      </w:pPr>
    </w:p>
    <w:p w:rsidR="00A36EE9" w:rsidRDefault="00BB1401">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2. §</w:t>
      </w:r>
    </w:p>
    <w:p w:rsidR="00A36EE9" w:rsidRDefault="00A36EE9">
      <w:pPr>
        <w:spacing w:line="240" w:lineRule="exact"/>
        <w:rPr>
          <w:rFonts w:ascii="Times New Roman" w:eastAsia="Times New Roman" w:hAnsi="Times New Roman" w:cs="Times New Roman"/>
          <w:sz w:val="24"/>
        </w:rPr>
      </w:pP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Rendelet 4. és 5. §-a helyébe a következő rendelkezések lépnek:</w:t>
      </w:r>
    </w:p>
    <w:p w:rsidR="00A36EE9" w:rsidRDefault="00A36EE9">
      <w:pPr>
        <w:spacing w:line="240" w:lineRule="exact"/>
        <w:jc w:val="both"/>
        <w:rPr>
          <w:rFonts w:ascii="Times New Roman" w:eastAsia="Times New Roman" w:hAnsi="Times New Roman" w:cs="Times New Roman"/>
          <w:i/>
          <w:color w:val="000000"/>
          <w:sz w:val="24"/>
        </w:rPr>
      </w:pPr>
    </w:p>
    <w:p w:rsidR="00A36EE9" w:rsidRDefault="00BB1401">
      <w:pPr>
        <w:spacing w:line="240" w:lineRule="exact"/>
        <w:ind w:firstLine="284"/>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„4. §</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 xml:space="preserve">(1) A vendéglátást folytató üzletek (a továbbiakban: vendéglátó üzlet) 24 és 6 óra között nem tarthatnak nyitva. </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A vendéglátó tevékenységet nem folytató üzletek 22 és 6 óra között nem tarthatnak nyitva kivéve, ha 22 és 6 óra között szeszesitalt nem forgalmaznak, továbbá a szeszesital forgalmazásának ezen időszakban történő tilalmáról, illetve beszüntetéséről a vásárlókat írásban, általuk jól látható helyen tájékoztatják, továbbá gondoskodnak az üzlet szeszes italt tartalmazó részének lezárásáról oly módon, hogy ahhoz az üzlet alkalmazottai és a vásárlók ne férjenek hozzá.</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(3) A vendéglátó üzletek teraszai 22 és 6 óra között nem tarthatnak nyitva.</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(4) A vendéglátó üzletben vagy a teraszon zártkörű rendezvény az üzlet bejelentett nyitvatartási idején túl, illetve 24 és 6 óra között - a (2) bekezdésben foglalt üzletek esetében 22 és 6 óra között - nem tartható.</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 xml:space="preserve">(5) A vendéglátó üzlet teraszának nyitvatartási ideje nem terjedhet túl a vendéglátó üzlet működési engedélyében vagy igazolásában meghatározott nyitvatartási idején. </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(6) Az (1)-(5) bekezdésben foglalt rendelkezések megsértése esetén a jegyző a kereskedelemről szóló 2005. évi CLXIV. törvény 9. § (4) bekezdése alapján jár el.”</w:t>
      </w:r>
    </w:p>
    <w:p w:rsidR="00A36EE9" w:rsidRDefault="00A36EE9">
      <w:pPr>
        <w:spacing w:line="240" w:lineRule="exact"/>
        <w:jc w:val="both"/>
        <w:rPr>
          <w:rFonts w:ascii="Times New Roman" w:eastAsia="Times New Roman" w:hAnsi="Times New Roman" w:cs="Times New Roman"/>
          <w:i/>
          <w:color w:val="000000"/>
          <w:sz w:val="24"/>
        </w:rPr>
      </w:pPr>
    </w:p>
    <w:p w:rsidR="00A36EE9" w:rsidRDefault="00BB1401">
      <w:pPr>
        <w:spacing w:line="240" w:lineRule="exact"/>
        <w:ind w:firstLine="284"/>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„5. §</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 xml:space="preserve">(1) A 4. </w:t>
      </w:r>
      <w:proofErr w:type="gramStart"/>
      <w:r>
        <w:rPr>
          <w:rFonts w:ascii="Times New Roman" w:eastAsia="Times New Roman" w:hAnsi="Times New Roman" w:cs="Times New Roman"/>
          <w:i/>
          <w:color w:val="000000"/>
          <w:sz w:val="24"/>
        </w:rPr>
        <w:t xml:space="preserve">§ (3) bekezdésben foglaltaktól eltérő – legfeljebb 24 óráig tartó – éjszakai nyitva tartás engedélyezhető a vendéglátó üzletek teraszai részére (a továbbiakban: terasz nyitvatartási engedély), ha az üzletet magában foglaló társasház, vagy 100 %-os önkormányzati tulajdonban </w:t>
      </w:r>
      <w:r>
        <w:rPr>
          <w:rFonts w:ascii="Times New Roman" w:eastAsia="Times New Roman" w:hAnsi="Times New Roman" w:cs="Times New Roman"/>
          <w:i/>
          <w:color w:val="000000"/>
          <w:sz w:val="24"/>
        </w:rPr>
        <w:lastRenderedPageBreak/>
        <w:t>lévő lakóépület és az üzletet magában foglaló ingatlannal az utcafronton határos vagy annak szélességével szemközti, 15 méteren belül lévő társasházak valamennyi közgyűlése (tulajdonosi döntéssel) az eltérő nyitva tartáshoz hozzájárultak.</w:t>
      </w:r>
      <w:proofErr w:type="gramEnd"/>
      <w:r>
        <w:rPr>
          <w:rFonts w:ascii="Times New Roman" w:eastAsia="Times New Roman" w:hAnsi="Times New Roman" w:cs="Times New Roman"/>
          <w:i/>
          <w:color w:val="000000"/>
          <w:sz w:val="24"/>
        </w:rPr>
        <w:t xml:space="preserve"> </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A terasz nyitvatartási engedély megadásáról az (1) bekezdésben meghatározott hozzájárulások megléte esetén Budapest Főváros VII. Kerület Erzsébetváros Önkormányzata Képviselő-testülete Városüzemeltetési Bizottsága dönt.</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(3) Az üzlet üzemeltetőjének megváltozása esetén az új üzemeltetőnek a terasz nyitvatartási engedélyt ismételten meg kell kérnie.</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(4) A terasz nyitvatartási engedélyt vissza kell vonni, ha</w:t>
      </w:r>
    </w:p>
    <w:p w:rsidR="00A36EE9" w:rsidRDefault="00BB1401">
      <w:pPr>
        <w:spacing w:line="240" w:lineRule="exact"/>
        <w:ind w:firstLine="284"/>
        <w:jc w:val="both"/>
        <w:rPr>
          <w:rFonts w:ascii="Times New Roman" w:eastAsia="Times New Roman" w:hAnsi="Times New Roman" w:cs="Times New Roman"/>
          <w:sz w:val="24"/>
        </w:rPr>
      </w:pPr>
      <w:proofErr w:type="gramStart"/>
      <w:r>
        <w:rPr>
          <w:rFonts w:ascii="Times New Roman" w:eastAsia="Times New Roman" w:hAnsi="Times New Roman" w:cs="Times New Roman"/>
          <w:i/>
          <w:color w:val="000000"/>
          <w:sz w:val="24"/>
        </w:rPr>
        <w:t>a</w:t>
      </w:r>
      <w:proofErr w:type="gramEnd"/>
      <w:r>
        <w:rPr>
          <w:rFonts w:ascii="Times New Roman" w:eastAsia="Times New Roman" w:hAnsi="Times New Roman" w:cs="Times New Roman"/>
          <w:i/>
          <w:color w:val="000000"/>
          <w:sz w:val="24"/>
        </w:rPr>
        <w:t>) az (1) bekezdésben meghatározott jogosultak, az ott meghatározott arányban kezdeményezik;</w:t>
      </w:r>
    </w:p>
    <w:p w:rsidR="00A36EE9" w:rsidRDefault="00BB1401">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b) az üzlet üzemeltetőjével szemben a közösségi együttélés alapvető szabályainak megsértése miatt helyszíni vagy közigazgatási bírság kiszabására két alkalommal sor került, és a döntések végrehajthatóvá váltak.”</w:t>
      </w:r>
    </w:p>
    <w:p w:rsidR="00A36EE9" w:rsidRDefault="00A36EE9">
      <w:pPr>
        <w:spacing w:line="240" w:lineRule="exact"/>
        <w:ind w:firstLine="284"/>
        <w:jc w:val="both"/>
        <w:rPr>
          <w:rFonts w:ascii="Times New Roman" w:eastAsia="Times New Roman" w:hAnsi="Times New Roman" w:cs="Times New Roman"/>
          <w:sz w:val="24"/>
        </w:rPr>
      </w:pPr>
    </w:p>
    <w:p w:rsidR="00A36EE9" w:rsidRDefault="00BB1401">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3. §</w:t>
      </w:r>
    </w:p>
    <w:p w:rsidR="00A36EE9" w:rsidRDefault="00A36EE9">
      <w:pPr>
        <w:spacing w:line="240" w:lineRule="exact"/>
        <w:jc w:val="center"/>
        <w:rPr>
          <w:rFonts w:ascii="Times New Roman" w:eastAsia="Times New Roman" w:hAnsi="Times New Roman" w:cs="Times New Roman"/>
          <w:b/>
          <w:sz w:val="24"/>
        </w:rPr>
      </w:pP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Hatályát veszti a Rendelet </w:t>
      </w:r>
    </w:p>
    <w:p w:rsidR="00A36EE9" w:rsidRDefault="00BB1401">
      <w:pPr>
        <w:numPr>
          <w:ilvl w:val="0"/>
          <w:numId w:val="1"/>
        </w:numPr>
        <w:tabs>
          <w:tab w:val="left" w:pos="0"/>
        </w:tabs>
        <w:spacing w:line="24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4. alcíme,</w:t>
      </w:r>
    </w:p>
    <w:p w:rsidR="00A36EE9" w:rsidRDefault="00BB1401">
      <w:pPr>
        <w:numPr>
          <w:ilvl w:val="0"/>
          <w:numId w:val="1"/>
        </w:numPr>
        <w:tabs>
          <w:tab w:val="left" w:pos="0"/>
        </w:tabs>
        <w:spacing w:line="24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5. alcíme,</w:t>
      </w:r>
    </w:p>
    <w:p w:rsidR="00A36EE9" w:rsidRDefault="00BB1401">
      <w:pPr>
        <w:numPr>
          <w:ilvl w:val="0"/>
          <w:numId w:val="1"/>
        </w:numPr>
        <w:tabs>
          <w:tab w:val="left" w:pos="0"/>
        </w:tabs>
        <w:spacing w:line="24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6. alcíme,</w:t>
      </w:r>
    </w:p>
    <w:p w:rsidR="00A36EE9" w:rsidRDefault="00BB1401">
      <w:pPr>
        <w:numPr>
          <w:ilvl w:val="0"/>
          <w:numId w:val="1"/>
        </w:numPr>
        <w:tabs>
          <w:tab w:val="left" w:pos="0"/>
        </w:tabs>
        <w:spacing w:line="24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7. alcíme,</w:t>
      </w:r>
    </w:p>
    <w:p w:rsidR="00A36EE9" w:rsidRDefault="00BB1401">
      <w:pPr>
        <w:numPr>
          <w:ilvl w:val="0"/>
          <w:numId w:val="1"/>
        </w:numPr>
        <w:tabs>
          <w:tab w:val="left" w:pos="0"/>
        </w:tabs>
        <w:spacing w:line="24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7/A. alcíme.</w:t>
      </w:r>
    </w:p>
    <w:p w:rsidR="00A36EE9" w:rsidRDefault="00A36EE9">
      <w:pPr>
        <w:spacing w:line="240" w:lineRule="exact"/>
        <w:jc w:val="both"/>
        <w:rPr>
          <w:rFonts w:ascii="Times New Roman" w:eastAsia="Times New Roman" w:hAnsi="Times New Roman" w:cs="Times New Roman"/>
          <w:sz w:val="24"/>
        </w:rPr>
      </w:pPr>
    </w:p>
    <w:p w:rsidR="00A36EE9" w:rsidRDefault="00BB1401">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4. §</w:t>
      </w:r>
    </w:p>
    <w:p w:rsidR="00A36EE9" w:rsidRDefault="00A36EE9">
      <w:pPr>
        <w:spacing w:line="240" w:lineRule="exact"/>
        <w:jc w:val="center"/>
        <w:rPr>
          <w:rFonts w:ascii="Times New Roman" w:eastAsia="Times New Roman" w:hAnsi="Times New Roman" w:cs="Times New Roman"/>
          <w:b/>
          <w:sz w:val="24"/>
        </w:rPr>
      </w:pPr>
    </w:p>
    <w:p w:rsidR="00A36EE9" w:rsidRDefault="00BB1401">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Hatályát veszti az önkormányzat tulajdonában lévő közterületen elhelyezett vendéglátó-ipari teraszok működésének rendjéről szóló 46/2012. (XII.17.) önkormányzati rendelet.</w:t>
      </w:r>
    </w:p>
    <w:p w:rsidR="00A36EE9" w:rsidRDefault="00A36EE9">
      <w:pPr>
        <w:spacing w:line="240" w:lineRule="exact"/>
        <w:jc w:val="both"/>
        <w:rPr>
          <w:rFonts w:ascii="Times New Roman" w:eastAsia="Times New Roman" w:hAnsi="Times New Roman" w:cs="Times New Roman"/>
          <w:color w:val="000000"/>
          <w:sz w:val="24"/>
        </w:rPr>
      </w:pPr>
    </w:p>
    <w:p w:rsidR="00A36EE9" w:rsidRDefault="00BB1401">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5. § </w:t>
      </w:r>
    </w:p>
    <w:p w:rsidR="00A36EE9" w:rsidRDefault="00A36EE9">
      <w:pPr>
        <w:spacing w:line="240" w:lineRule="exact"/>
        <w:jc w:val="both"/>
        <w:rPr>
          <w:rFonts w:ascii="Times New Roman" w:eastAsia="Times New Roman" w:hAnsi="Times New Roman" w:cs="Times New Roman"/>
          <w:color w:val="000000"/>
          <w:sz w:val="24"/>
        </w:rPr>
      </w:pPr>
    </w:p>
    <w:p w:rsidR="00A36EE9" w:rsidRDefault="00BB1401">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Hatályát veszti a felügyeleti díjról, valamint az üzletek működésével összefüggésben elkövetett jogellenes cselekmények ellenőrzésének rendjéről szóló 46/2013. (IX.06.) önkormányzati rendelet.</w:t>
      </w:r>
    </w:p>
    <w:p w:rsidR="00A36EE9" w:rsidRDefault="00A36EE9">
      <w:pPr>
        <w:spacing w:line="240" w:lineRule="exact"/>
        <w:jc w:val="both"/>
        <w:rPr>
          <w:rFonts w:ascii="Times New Roman" w:eastAsia="Times New Roman" w:hAnsi="Times New Roman" w:cs="Times New Roman"/>
          <w:color w:val="000000"/>
          <w:sz w:val="24"/>
        </w:rPr>
      </w:pPr>
    </w:p>
    <w:p w:rsidR="00A36EE9" w:rsidRDefault="00BB1401">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6. §</w:t>
      </w:r>
    </w:p>
    <w:p w:rsidR="00A36EE9" w:rsidRDefault="00A36EE9">
      <w:pPr>
        <w:spacing w:line="240" w:lineRule="exact"/>
        <w:rPr>
          <w:rFonts w:ascii="Times New Roman" w:eastAsia="Times New Roman" w:hAnsi="Times New Roman" w:cs="Times New Roman"/>
          <w:color w:val="000000"/>
          <w:sz w:val="24"/>
        </w:rPr>
      </w:pPr>
    </w:p>
    <w:p w:rsidR="00A36EE9" w:rsidRDefault="00BB1401">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Hatályát veszti a Budapest Főváros VII. kerület Erzsébetváros Önkormányzata közigazgatási területén található, világörökségi területen működő, 24 és 6 óra között nyitva tartó, szeszes italt kimérő, árusító kereskedelmi, illetve vendéglátó üzletek nyilvántartásáról szóló 18/2018. (XI. 22.) önkormányzati rendelet.</w:t>
      </w:r>
    </w:p>
    <w:p w:rsidR="00A36EE9" w:rsidRDefault="00A36EE9">
      <w:pPr>
        <w:spacing w:line="240" w:lineRule="exact"/>
        <w:rPr>
          <w:rFonts w:ascii="Times New Roman" w:eastAsia="Times New Roman" w:hAnsi="Times New Roman" w:cs="Times New Roman"/>
          <w:color w:val="000000"/>
          <w:sz w:val="24"/>
        </w:rPr>
      </w:pPr>
    </w:p>
    <w:p w:rsidR="00A36EE9" w:rsidRDefault="00BB1401">
      <w:pPr>
        <w:tabs>
          <w:tab w:val="left" w:pos="709"/>
          <w:tab w:val="center" w:pos="2268"/>
          <w:tab w:val="center" w:pos="6804"/>
        </w:tabs>
        <w:spacing w:line="240" w:lineRule="exact"/>
        <w:jc w:val="center"/>
        <w:rPr>
          <w:b/>
          <w:bCs/>
        </w:rPr>
      </w:pPr>
      <w:r>
        <w:rPr>
          <w:rFonts w:ascii="Times New Roman" w:eastAsia="Times New Roman" w:hAnsi="Times New Roman" w:cs="Times New Roman"/>
          <w:b/>
          <w:bCs/>
          <w:color w:val="000000"/>
          <w:sz w:val="24"/>
        </w:rPr>
        <w:t>7. §</w:t>
      </w:r>
    </w:p>
    <w:p w:rsidR="00A36EE9" w:rsidRDefault="00A36EE9">
      <w:pPr>
        <w:tabs>
          <w:tab w:val="left" w:pos="709"/>
          <w:tab w:val="center" w:pos="2268"/>
          <w:tab w:val="center" w:pos="6804"/>
        </w:tabs>
        <w:spacing w:line="240" w:lineRule="exact"/>
        <w:ind w:firstLine="284"/>
        <w:jc w:val="both"/>
        <w:rPr>
          <w:rFonts w:ascii="Times New Roman" w:eastAsia="Times New Roman" w:hAnsi="Times New Roman" w:cs="Times New Roman"/>
          <w:sz w:val="24"/>
        </w:rPr>
      </w:pPr>
    </w:p>
    <w:p w:rsidR="00A36EE9" w:rsidRDefault="00BB1401">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(1) E rendelet hatálybalépésekor már működő, 24 és 6 óra közötti külön nyitvatartási engedéllyel rendelkező üzletek esetében a részükre kiadott engedélyek az e rendelet hatályba lépését követő 60. napon hatályukat vesztik.</w:t>
      </w:r>
    </w:p>
    <w:p w:rsidR="00A36EE9" w:rsidRDefault="00A36EE9">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A36EE9" w:rsidRDefault="00BB1401">
      <w:pPr>
        <w:tabs>
          <w:tab w:val="left" w:pos="709"/>
          <w:tab w:val="center" w:pos="2268"/>
          <w:tab w:val="center" w:pos="6804"/>
        </w:tabs>
        <w:spacing w:line="240" w:lineRule="exact"/>
        <w:jc w:val="both"/>
        <w:rPr>
          <w:sz w:val="24"/>
        </w:rPr>
      </w:pPr>
      <w:r>
        <w:rPr>
          <w:rFonts w:ascii="Times New Roman" w:eastAsia="Times New Roman" w:hAnsi="Times New Roman" w:cs="Times New Roman"/>
          <w:color w:val="000000"/>
          <w:sz w:val="24"/>
        </w:rPr>
        <w:t>(2) E rendelet hatálybalépésekor már működő teraszok esetében a részükre kiadott terasz nyitvatartási engedélyek hatályban maradnak.</w:t>
      </w:r>
    </w:p>
    <w:p w:rsidR="00A36EE9" w:rsidRDefault="00A36EE9">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A36EE9" w:rsidRDefault="00BB1401">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(3) E rendelet hatálya alá tartozó, nem a Budapest Főváros VII. kerület Erzsébetváros Önkormányzata tulajdonában lévő közterületen elhelyezett teraszok az e rendelet hatályba lépését követő 60. napig, 22 és 6 óra között terasz nyitvatartási engedély nélkül is nyitva </w:t>
      </w:r>
      <w:r>
        <w:rPr>
          <w:rFonts w:ascii="Times New Roman" w:eastAsia="Times New Roman" w:hAnsi="Times New Roman" w:cs="Times New Roman"/>
          <w:color w:val="000000"/>
          <w:sz w:val="24"/>
        </w:rPr>
        <w:lastRenderedPageBreak/>
        <w:t>tarthatnak.</w:t>
      </w:r>
    </w:p>
    <w:p w:rsidR="00A36EE9" w:rsidRDefault="00A36EE9">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A36EE9" w:rsidRDefault="00BB1401">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(4) E rendelet rendelkezéseit a hatálybalépésekor folyamatban lévő ügyekre is alkalmazni kell.</w:t>
      </w:r>
    </w:p>
    <w:p w:rsidR="00A36EE9" w:rsidRDefault="00A36EE9">
      <w:pPr>
        <w:keepNext/>
        <w:tabs>
          <w:tab w:val="left" w:pos="709"/>
          <w:tab w:val="center" w:pos="2268"/>
          <w:tab w:val="center" w:pos="6804"/>
        </w:tabs>
        <w:spacing w:line="240" w:lineRule="exact"/>
        <w:rPr>
          <w:rFonts w:ascii="Times New Roman" w:eastAsia="Times New Roman" w:hAnsi="Times New Roman" w:cs="Times New Roman"/>
          <w:b/>
          <w:color w:val="000000"/>
          <w:sz w:val="24"/>
        </w:rPr>
      </w:pPr>
    </w:p>
    <w:p w:rsidR="00A36EE9" w:rsidRDefault="00BB1401">
      <w:pPr>
        <w:keepNext/>
        <w:tabs>
          <w:tab w:val="left" w:pos="709"/>
          <w:tab w:val="center" w:pos="2268"/>
          <w:tab w:val="center" w:pos="6804"/>
        </w:tabs>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8.§</w:t>
      </w:r>
    </w:p>
    <w:p w:rsidR="00A36EE9" w:rsidRDefault="00A36EE9">
      <w:pPr>
        <w:keepNext/>
        <w:tabs>
          <w:tab w:val="left" w:pos="709"/>
          <w:tab w:val="center" w:pos="2268"/>
          <w:tab w:val="center" w:pos="6804"/>
        </w:tabs>
        <w:spacing w:line="240" w:lineRule="exact"/>
        <w:jc w:val="both"/>
        <w:rPr>
          <w:rFonts w:ascii="Times New Roman" w:eastAsia="Times New Roman" w:hAnsi="Times New Roman" w:cs="Times New Roman"/>
          <w:color w:val="000000"/>
          <w:sz w:val="24"/>
        </w:rPr>
      </w:pPr>
    </w:p>
    <w:p w:rsidR="00A36EE9" w:rsidRDefault="00BB1401">
      <w:pPr>
        <w:keepNext/>
        <w:tabs>
          <w:tab w:val="left" w:pos="709"/>
          <w:tab w:val="center" w:pos="2268"/>
          <w:tab w:val="center" w:pos="6804"/>
        </w:tabs>
        <w:spacing w:line="240" w:lineRule="exact"/>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 xml:space="preserve">Ez a rendelet 2023. október 3-án lép hatályba, és 2023. </w:t>
      </w:r>
      <w:r w:rsidR="00BC56B7">
        <w:rPr>
          <w:rFonts w:ascii="Times New Roman" w:eastAsia="Times New Roman" w:hAnsi="Times New Roman" w:cs="Times New Roman"/>
          <w:color w:val="000000"/>
          <w:sz w:val="24"/>
        </w:rPr>
        <w:t xml:space="preserve">december 31-én </w:t>
      </w:r>
      <w:r>
        <w:rPr>
          <w:rFonts w:ascii="Times New Roman" w:eastAsia="Times New Roman" w:hAnsi="Times New Roman" w:cs="Times New Roman"/>
          <w:color w:val="000000"/>
          <w:sz w:val="24"/>
        </w:rPr>
        <w:t xml:space="preserve">hatályát veszti. </w:t>
      </w:r>
    </w:p>
    <w:p w:rsidR="00A36EE9" w:rsidRDefault="00A36EE9">
      <w:pPr>
        <w:keepNext/>
        <w:tabs>
          <w:tab w:val="left" w:pos="709"/>
          <w:tab w:val="center" w:pos="2268"/>
          <w:tab w:val="center" w:pos="6804"/>
        </w:tabs>
        <w:spacing w:line="240" w:lineRule="exact"/>
        <w:jc w:val="both"/>
        <w:rPr>
          <w:rFonts w:ascii="Times New Roman" w:eastAsia="Times New Roman" w:hAnsi="Times New Roman" w:cs="Times New Roman"/>
          <w:b/>
          <w:color w:val="000000"/>
          <w:sz w:val="24"/>
        </w:rPr>
      </w:pPr>
    </w:p>
    <w:p w:rsidR="00A36EE9" w:rsidRDefault="00A36EE9">
      <w:pPr>
        <w:keepNext/>
        <w:tabs>
          <w:tab w:val="left" w:pos="709"/>
          <w:tab w:val="center" w:pos="2268"/>
          <w:tab w:val="center" w:pos="6804"/>
        </w:tabs>
        <w:spacing w:line="240" w:lineRule="exact"/>
        <w:rPr>
          <w:rFonts w:ascii="Times New Roman" w:eastAsia="Times New Roman" w:hAnsi="Times New Roman" w:cs="Times New Roman"/>
          <w:b/>
          <w:sz w:val="24"/>
        </w:rPr>
      </w:pPr>
    </w:p>
    <w:p w:rsidR="00A36EE9" w:rsidRDefault="00A36EE9">
      <w:pPr>
        <w:keepNext/>
        <w:tabs>
          <w:tab w:val="left" w:pos="709"/>
          <w:tab w:val="center" w:pos="2268"/>
          <w:tab w:val="center" w:pos="6804"/>
        </w:tabs>
        <w:spacing w:line="240" w:lineRule="exact"/>
        <w:rPr>
          <w:rFonts w:ascii="Times New Roman" w:eastAsia="Times New Roman" w:hAnsi="Times New Roman" w:cs="Times New Roman"/>
          <w:b/>
          <w:sz w:val="24"/>
        </w:rPr>
      </w:pPr>
    </w:p>
    <w:p w:rsidR="00A36EE9" w:rsidRDefault="00BB1401">
      <w:pPr>
        <w:keepNext/>
        <w:tabs>
          <w:tab w:val="left" w:pos="709"/>
          <w:tab w:val="center" w:pos="2268"/>
          <w:tab w:val="center" w:pos="6804"/>
        </w:tabs>
        <w:spacing w:line="240" w:lineRule="exact"/>
        <w:rPr>
          <w:rFonts w:ascii="Times New Roman" w:eastAsia="Times New Roman" w:hAnsi="Times New Roman" w:cs="Times New Roman"/>
          <w:sz w:val="24"/>
        </w:rPr>
      </w:pPr>
      <w:r>
        <w:rPr>
          <w:rFonts w:ascii="Times New Roman" w:eastAsia="Times New Roman" w:hAnsi="Times New Roman" w:cs="Times New Roman"/>
          <w:b/>
          <w:color w:val="000000"/>
          <w:sz w:val="24"/>
        </w:rPr>
        <w:tab/>
      </w:r>
      <w:bookmarkStart w:id="0" w:name="_GoBack"/>
      <w:bookmarkEnd w:id="0"/>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p>
    <w:p w:rsidR="00A36EE9" w:rsidRPr="00666069" w:rsidRDefault="00BB1401">
      <w:pPr>
        <w:keepNext/>
        <w:tabs>
          <w:tab w:val="left" w:pos="709"/>
          <w:tab w:val="center" w:pos="2268"/>
          <w:tab w:val="center" w:pos="6804"/>
        </w:tabs>
        <w:spacing w:line="240" w:lineRule="exact"/>
        <w:rPr>
          <w:rFonts w:ascii="Times New Roman" w:eastAsia="Times New Roman" w:hAnsi="Times New Roman" w:cs="Times New Roman"/>
          <w:b/>
          <w:sz w:val="24"/>
        </w:rPr>
      </w:pPr>
      <w:r w:rsidRPr="00666069">
        <w:rPr>
          <w:rFonts w:ascii="Times New Roman" w:eastAsia="Times New Roman" w:hAnsi="Times New Roman" w:cs="Times New Roman"/>
          <w:b/>
          <w:color w:val="000000"/>
          <w:sz w:val="24"/>
        </w:rPr>
        <w:tab/>
      </w:r>
      <w:proofErr w:type="gramStart"/>
      <w:r w:rsidRPr="00666069">
        <w:rPr>
          <w:rFonts w:ascii="Times New Roman" w:eastAsia="Times New Roman" w:hAnsi="Times New Roman" w:cs="Times New Roman"/>
          <w:b/>
          <w:color w:val="000000"/>
          <w:sz w:val="24"/>
        </w:rPr>
        <w:t>a</w:t>
      </w:r>
      <w:proofErr w:type="gramEnd"/>
      <w:r w:rsidRPr="00666069">
        <w:rPr>
          <w:rFonts w:ascii="Times New Roman" w:eastAsia="Times New Roman" w:hAnsi="Times New Roman" w:cs="Times New Roman"/>
          <w:b/>
          <w:color w:val="000000"/>
          <w:sz w:val="24"/>
        </w:rPr>
        <w:t xml:space="preserve"> jegyző jogkörében eljárva </w:t>
      </w:r>
      <w:r w:rsidRPr="00666069">
        <w:rPr>
          <w:rFonts w:ascii="Times New Roman" w:eastAsia="Times New Roman" w:hAnsi="Times New Roman" w:cs="Times New Roman"/>
          <w:b/>
          <w:color w:val="000000"/>
          <w:sz w:val="24"/>
        </w:rPr>
        <w:tab/>
      </w:r>
      <w:r w:rsidRPr="00BB1401">
        <w:rPr>
          <w:rFonts w:ascii="Times New Roman" w:eastAsia="Times New Roman" w:hAnsi="Times New Roman" w:cs="Times New Roman"/>
          <w:b/>
          <w:color w:val="000000"/>
          <w:sz w:val="24"/>
        </w:rPr>
        <w:t>Niedermüller Péter</w:t>
      </w:r>
      <w:r w:rsidRPr="00666069" w:rsidDel="00BB1401">
        <w:rPr>
          <w:rFonts w:ascii="Times New Roman" w:eastAsia="Times New Roman" w:hAnsi="Times New Roman" w:cs="Times New Roman"/>
          <w:b/>
          <w:color w:val="000000"/>
          <w:sz w:val="24"/>
        </w:rPr>
        <w:t xml:space="preserve"> </w:t>
      </w:r>
    </w:p>
    <w:p w:rsidR="00A36EE9" w:rsidRPr="00666069" w:rsidRDefault="00BB1401">
      <w:pPr>
        <w:spacing w:line="240" w:lineRule="exact"/>
        <w:rPr>
          <w:rFonts w:ascii="Times New Roman" w:eastAsia="Times New Roman" w:hAnsi="Times New Roman" w:cs="Times New Roman"/>
          <w:b/>
          <w:sz w:val="24"/>
        </w:rPr>
      </w:pPr>
      <w:r w:rsidRPr="00666069">
        <w:rPr>
          <w:rFonts w:ascii="Times New Roman" w:eastAsia="Times New Roman" w:hAnsi="Times New Roman" w:cs="Times New Roman"/>
          <w:b/>
          <w:sz w:val="24"/>
        </w:rPr>
        <w:tab/>
        <w:t xml:space="preserve"> </w:t>
      </w:r>
      <w:proofErr w:type="gramStart"/>
      <w:r w:rsidRPr="00666069">
        <w:rPr>
          <w:rFonts w:ascii="Times New Roman" w:eastAsia="Times New Roman" w:hAnsi="Times New Roman" w:cs="Times New Roman"/>
          <w:b/>
          <w:sz w:val="24"/>
        </w:rPr>
        <w:t>dr.</w:t>
      </w:r>
      <w:proofErr w:type="gramEnd"/>
      <w:r w:rsidRPr="00666069">
        <w:rPr>
          <w:rFonts w:ascii="Times New Roman" w:eastAsia="Times New Roman" w:hAnsi="Times New Roman" w:cs="Times New Roman"/>
          <w:b/>
          <w:sz w:val="24"/>
        </w:rPr>
        <w:t xml:space="preserve"> Nagy Erika aljegyző </w:t>
      </w:r>
      <w:r w:rsidRPr="00666069">
        <w:rPr>
          <w:rFonts w:ascii="Times New Roman" w:eastAsia="Times New Roman" w:hAnsi="Times New Roman" w:cs="Times New Roman"/>
          <w:b/>
          <w:sz w:val="24"/>
        </w:rPr>
        <w:tab/>
      </w:r>
      <w:r w:rsidRPr="00666069">
        <w:rPr>
          <w:rFonts w:ascii="Times New Roman" w:eastAsia="Times New Roman" w:hAnsi="Times New Roman" w:cs="Times New Roman"/>
          <w:b/>
          <w:sz w:val="24"/>
        </w:rPr>
        <w:tab/>
      </w:r>
      <w:r w:rsidRPr="00666069">
        <w:rPr>
          <w:rFonts w:ascii="Times New Roman" w:eastAsia="Times New Roman" w:hAnsi="Times New Roman" w:cs="Times New Roman"/>
          <w:b/>
          <w:sz w:val="24"/>
        </w:rPr>
        <w:tab/>
      </w:r>
      <w:r w:rsidRPr="00666069">
        <w:rPr>
          <w:rFonts w:ascii="Times New Roman" w:eastAsia="Times New Roman" w:hAnsi="Times New Roman" w:cs="Times New Roman"/>
          <w:b/>
          <w:sz w:val="24"/>
        </w:rPr>
        <w:tab/>
      </w:r>
      <w:r w:rsidRPr="00666069">
        <w:rPr>
          <w:rFonts w:ascii="Times New Roman" w:eastAsia="Times New Roman" w:hAnsi="Times New Roman" w:cs="Times New Roman"/>
          <w:b/>
          <w:sz w:val="24"/>
        </w:rPr>
        <w:tab/>
      </w:r>
      <w:r w:rsidRPr="00666069">
        <w:rPr>
          <w:rFonts w:ascii="Times New Roman" w:eastAsia="Times New Roman" w:hAnsi="Times New Roman" w:cs="Times New Roman"/>
          <w:b/>
          <w:color w:val="000000"/>
          <w:sz w:val="24"/>
        </w:rPr>
        <w:t>polgármester</w:t>
      </w:r>
    </w:p>
    <w:p w:rsidR="00A36EE9" w:rsidRDefault="00A36EE9">
      <w:pPr>
        <w:spacing w:line="240" w:lineRule="exact"/>
        <w:rPr>
          <w:rFonts w:ascii="Times New Roman" w:eastAsia="Times New Roman" w:hAnsi="Times New Roman" w:cs="Times New Roman"/>
          <w:sz w:val="24"/>
        </w:rPr>
      </w:pPr>
    </w:p>
    <w:p w:rsidR="00BB1401" w:rsidRDefault="00BB1401">
      <w:pPr>
        <w:spacing w:line="240" w:lineRule="exact"/>
        <w:rPr>
          <w:rFonts w:ascii="Times New Roman" w:eastAsia="Times New Roman" w:hAnsi="Times New Roman" w:cs="Times New Roman"/>
          <w:sz w:val="24"/>
        </w:rPr>
      </w:pPr>
    </w:p>
    <w:p w:rsidR="00BB1401" w:rsidRDefault="00BB1401">
      <w:pPr>
        <w:spacing w:line="240" w:lineRule="exact"/>
        <w:rPr>
          <w:rFonts w:ascii="Times New Roman" w:eastAsia="Times New Roman" w:hAnsi="Times New Roman" w:cs="Times New Roman"/>
          <w:sz w:val="24"/>
        </w:rPr>
      </w:pPr>
    </w:p>
    <w:p w:rsidR="00A36EE9" w:rsidRDefault="00A36EE9">
      <w:pPr>
        <w:spacing w:line="240" w:lineRule="exact"/>
        <w:rPr>
          <w:rFonts w:ascii="Times New Roman" w:eastAsia="Times New Roman" w:hAnsi="Times New Roman" w:cs="Times New Roman"/>
          <w:sz w:val="24"/>
        </w:rPr>
      </w:pPr>
    </w:p>
    <w:p w:rsidR="00A36EE9" w:rsidRDefault="00BB1401">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Záradék</w:t>
      </w:r>
    </w:p>
    <w:p w:rsidR="00A36EE9" w:rsidRDefault="00A36EE9">
      <w:pPr>
        <w:spacing w:line="240" w:lineRule="exact"/>
        <w:jc w:val="center"/>
        <w:rPr>
          <w:rFonts w:ascii="Times New Roman" w:eastAsia="Times New Roman" w:hAnsi="Times New Roman" w:cs="Times New Roman"/>
          <w:b/>
          <w:sz w:val="24"/>
        </w:rPr>
      </w:pP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rendelet kihirdetése 2023.</w:t>
      </w:r>
      <w:proofErr w:type="gramStart"/>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napján a Szervezeti és Működési Szabályzat szerint a Polgármesteri Hivatal hirdetőtábláján megtörtént.</w:t>
      </w: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 rendelet közzététel céljából megküldésre került a </w:t>
      </w:r>
      <w:hyperlink r:id="rId6">
        <w:r>
          <w:rPr>
            <w:rFonts w:ascii="Times New Roman" w:eastAsia="Times New Roman" w:hAnsi="Times New Roman" w:cs="Times New Roman"/>
            <w:color w:val="0563C1"/>
            <w:sz w:val="24"/>
            <w:u w:val="single"/>
          </w:rPr>
          <w:t>www.erzsebetvaros.hu</w:t>
        </w:r>
      </w:hyperlink>
      <w:r>
        <w:rPr>
          <w:rFonts w:ascii="Times New Roman" w:eastAsia="Times New Roman" w:hAnsi="Times New Roman" w:cs="Times New Roman"/>
          <w:color w:val="000000"/>
          <w:sz w:val="24"/>
        </w:rPr>
        <w:t xml:space="preserve"> honlap szerkesztője részére.</w:t>
      </w:r>
    </w:p>
    <w:p w:rsidR="00A36EE9" w:rsidRDefault="00A36EE9">
      <w:pPr>
        <w:spacing w:line="240" w:lineRule="exact"/>
        <w:jc w:val="both"/>
        <w:rPr>
          <w:rFonts w:ascii="Times New Roman" w:eastAsia="Times New Roman" w:hAnsi="Times New Roman" w:cs="Times New Roman"/>
          <w:sz w:val="24"/>
        </w:rPr>
      </w:pPr>
    </w:p>
    <w:p w:rsidR="00A36EE9" w:rsidRDefault="00A36EE9">
      <w:pPr>
        <w:spacing w:line="240" w:lineRule="exact"/>
        <w:jc w:val="both"/>
        <w:rPr>
          <w:rFonts w:ascii="Times New Roman" w:eastAsia="Times New Roman" w:hAnsi="Times New Roman" w:cs="Times New Roman"/>
          <w:sz w:val="24"/>
        </w:rPr>
      </w:pPr>
    </w:p>
    <w:p w:rsidR="00BB1401" w:rsidRDefault="00BB1401">
      <w:pPr>
        <w:spacing w:line="240" w:lineRule="exact"/>
        <w:jc w:val="both"/>
        <w:rPr>
          <w:rFonts w:ascii="Times New Roman" w:eastAsia="Times New Roman" w:hAnsi="Times New Roman" w:cs="Times New Roman"/>
          <w:sz w:val="24"/>
        </w:rPr>
      </w:pPr>
    </w:p>
    <w:p w:rsidR="00BB1401" w:rsidRDefault="00BB1401">
      <w:pPr>
        <w:spacing w:line="240" w:lineRule="exact"/>
        <w:jc w:val="both"/>
        <w:rPr>
          <w:rFonts w:ascii="Times New Roman" w:eastAsia="Times New Roman" w:hAnsi="Times New Roman" w:cs="Times New Roman"/>
          <w:sz w:val="24"/>
        </w:rPr>
      </w:pPr>
    </w:p>
    <w:p w:rsidR="00BB1401" w:rsidRPr="00666069" w:rsidRDefault="00BB1401">
      <w:pPr>
        <w:tabs>
          <w:tab w:val="left" w:pos="709"/>
          <w:tab w:val="center" w:pos="2340"/>
          <w:tab w:val="center" w:pos="6660"/>
        </w:tabs>
        <w:spacing w:line="240" w:lineRule="exact"/>
        <w:ind w:left="4536"/>
        <w:jc w:val="center"/>
        <w:rPr>
          <w:rFonts w:ascii="Times New Roman" w:eastAsia="Times New Roman" w:hAnsi="Times New Roman" w:cs="Times New Roman"/>
          <w:b/>
          <w:color w:val="000000"/>
          <w:sz w:val="24"/>
        </w:rPr>
      </w:pPr>
      <w:proofErr w:type="gramStart"/>
      <w:r w:rsidRPr="00666069">
        <w:rPr>
          <w:rFonts w:ascii="Times New Roman" w:eastAsia="Times New Roman" w:hAnsi="Times New Roman" w:cs="Times New Roman"/>
          <w:b/>
          <w:color w:val="000000"/>
          <w:sz w:val="24"/>
        </w:rPr>
        <w:t>a</w:t>
      </w:r>
      <w:proofErr w:type="gramEnd"/>
      <w:r w:rsidRPr="00666069">
        <w:rPr>
          <w:rFonts w:ascii="Times New Roman" w:eastAsia="Times New Roman" w:hAnsi="Times New Roman" w:cs="Times New Roman"/>
          <w:b/>
          <w:color w:val="000000"/>
          <w:sz w:val="24"/>
        </w:rPr>
        <w:t xml:space="preserve"> jegyző jogkörében eljárva </w:t>
      </w:r>
    </w:p>
    <w:p w:rsidR="00A36EE9" w:rsidRPr="00666069" w:rsidRDefault="00BB1401">
      <w:pPr>
        <w:tabs>
          <w:tab w:val="left" w:pos="709"/>
          <w:tab w:val="center" w:pos="2340"/>
          <w:tab w:val="center" w:pos="6660"/>
        </w:tabs>
        <w:spacing w:line="240" w:lineRule="exact"/>
        <w:ind w:left="4536"/>
        <w:jc w:val="center"/>
        <w:rPr>
          <w:rFonts w:ascii="Times New Roman" w:eastAsia="Times New Roman" w:hAnsi="Times New Roman" w:cs="Times New Roman"/>
          <w:b/>
          <w:sz w:val="24"/>
        </w:rPr>
      </w:pPr>
      <w:proofErr w:type="gramStart"/>
      <w:r w:rsidRPr="00666069">
        <w:rPr>
          <w:rFonts w:ascii="Times New Roman" w:eastAsia="Times New Roman" w:hAnsi="Times New Roman" w:cs="Times New Roman"/>
          <w:b/>
          <w:sz w:val="24"/>
        </w:rPr>
        <w:t>dr.</w:t>
      </w:r>
      <w:proofErr w:type="gramEnd"/>
      <w:r w:rsidRPr="00666069">
        <w:rPr>
          <w:rFonts w:ascii="Times New Roman" w:eastAsia="Times New Roman" w:hAnsi="Times New Roman" w:cs="Times New Roman"/>
          <w:b/>
          <w:sz w:val="24"/>
        </w:rPr>
        <w:t xml:space="preserve"> Nagy Erika al</w:t>
      </w:r>
      <w:r w:rsidRPr="00BB1401">
        <w:rPr>
          <w:rFonts w:ascii="Times New Roman" w:eastAsia="Times New Roman" w:hAnsi="Times New Roman" w:cs="Times New Roman"/>
          <w:b/>
          <w:color w:val="000000"/>
          <w:sz w:val="24"/>
        </w:rPr>
        <w:t>jegyző</w:t>
      </w:r>
    </w:p>
    <w:p w:rsidR="00BB1401" w:rsidRDefault="00BB1401">
      <w:pPr>
        <w:spacing w:line="240" w:lineRule="exact"/>
        <w:jc w:val="center"/>
        <w:rPr>
          <w:rFonts w:ascii="Times New Roman" w:eastAsia="Times New Roman" w:hAnsi="Times New Roman" w:cs="Times New Roman"/>
          <w:b/>
          <w:color w:val="000000"/>
          <w:sz w:val="24"/>
        </w:rPr>
      </w:pPr>
    </w:p>
    <w:p w:rsidR="00BB1401" w:rsidRDefault="00BB1401">
      <w:pPr>
        <w:spacing w:line="240" w:lineRule="exact"/>
        <w:jc w:val="center"/>
        <w:rPr>
          <w:rFonts w:ascii="Times New Roman" w:eastAsia="Times New Roman" w:hAnsi="Times New Roman" w:cs="Times New Roman"/>
          <w:b/>
          <w:color w:val="000000"/>
          <w:sz w:val="24"/>
        </w:rPr>
      </w:pPr>
    </w:p>
    <w:p w:rsidR="00BB1401" w:rsidRDefault="00BB1401">
      <w:pPr>
        <w:spacing w:line="240" w:lineRule="exact"/>
        <w:jc w:val="center"/>
        <w:rPr>
          <w:rFonts w:ascii="Times New Roman" w:eastAsia="Times New Roman" w:hAnsi="Times New Roman" w:cs="Times New Roman"/>
          <w:b/>
          <w:color w:val="000000"/>
          <w:sz w:val="24"/>
        </w:rPr>
      </w:pPr>
    </w:p>
    <w:p w:rsidR="00BB1401" w:rsidRDefault="00BB1401">
      <w:pPr>
        <w:spacing w:line="240" w:lineRule="exact"/>
        <w:jc w:val="center"/>
        <w:rPr>
          <w:rFonts w:ascii="Times New Roman" w:eastAsia="Times New Roman" w:hAnsi="Times New Roman" w:cs="Times New Roman"/>
          <w:b/>
          <w:color w:val="000000"/>
          <w:sz w:val="24"/>
        </w:rPr>
      </w:pPr>
    </w:p>
    <w:p w:rsidR="00A36EE9" w:rsidRDefault="00BB1401">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INDOKLÁS</w:t>
      </w:r>
    </w:p>
    <w:p w:rsidR="00A36EE9" w:rsidRDefault="00A36EE9">
      <w:pPr>
        <w:spacing w:line="240" w:lineRule="exact"/>
        <w:jc w:val="both"/>
        <w:rPr>
          <w:rFonts w:ascii="Times New Roman" w:eastAsia="Times New Roman" w:hAnsi="Times New Roman" w:cs="Times New Roman"/>
          <w:b/>
          <w:sz w:val="24"/>
        </w:rPr>
      </w:pPr>
    </w:p>
    <w:p w:rsidR="00A36EE9" w:rsidRDefault="00BB1401">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Általános indoklás</w:t>
      </w:r>
    </w:p>
    <w:p w:rsidR="00A36EE9" w:rsidRDefault="00A36EE9">
      <w:pPr>
        <w:spacing w:line="240" w:lineRule="exact"/>
        <w:jc w:val="both"/>
        <w:rPr>
          <w:rFonts w:ascii="Times New Roman" w:eastAsia="Times New Roman" w:hAnsi="Times New Roman" w:cs="Times New Roman"/>
          <w:sz w:val="24"/>
        </w:rPr>
      </w:pP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kereskedelemről szóló 2005. évi CLXIV. törvény 12. § (5) bekezdése felhatalmazást ad a települési (Budapesten a kerületi) önkormányzat képviselő-testületének, hogy a helyi sajátosságok figyelembe vételével az üzletek éjszakai (22 és 6 óra közötti) nyitvatartási rendjét szabályozza a 6. § (4) bekezdésében foglaltaknak megfelelően.</w:t>
      </w: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Erzsébetváros lakóitól folyamatosan érkeznek panaszok, bejelentések a kerületben lévő vendéglátóhelyek működésével, hangos zeneszolgáltatással, az éjszakai, hajnali órákban távozó vendégek hangoskodásával, garázda utcai viselkedésével kapcsolatban, mely zavarja a nyugalmukat, éjszakai pihenésüket. </w:t>
      </w:r>
      <w:proofErr w:type="gramStart"/>
      <w:r>
        <w:rPr>
          <w:rFonts w:ascii="Times New Roman" w:eastAsia="Times New Roman" w:hAnsi="Times New Roman" w:cs="Times New Roman"/>
          <w:color w:val="000000"/>
          <w:sz w:val="24"/>
        </w:rPr>
        <w:t xml:space="preserve">Gyakori panaszok a lakók részéről az üzletek érkező, vagy távozó vendégei általi zajkeltés, ordítozások, szórakozóhelyek között vonuló, kiabáló, rongáló csoportok, az üzletekből, vendéglátóhelyekből </w:t>
      </w:r>
      <w:proofErr w:type="spellStart"/>
      <w:r>
        <w:rPr>
          <w:rFonts w:ascii="Times New Roman" w:eastAsia="Times New Roman" w:hAnsi="Times New Roman" w:cs="Times New Roman"/>
          <w:color w:val="000000"/>
          <w:sz w:val="24"/>
        </w:rPr>
        <w:t>kiszűrűdő</w:t>
      </w:r>
      <w:proofErr w:type="spellEnd"/>
      <w:r>
        <w:rPr>
          <w:rFonts w:ascii="Times New Roman" w:eastAsia="Times New Roman" w:hAnsi="Times New Roman" w:cs="Times New Roman"/>
          <w:color w:val="000000"/>
          <w:sz w:val="24"/>
        </w:rPr>
        <w:t xml:space="preserve"> zeneszolgáltatás okozta környezeti zaj és rezgés, a személygépkocsik, taxik használatából adódó zaj, dudálás, hangos zenehallgatás, leengedett ablak, vagy nyitott ajtó mellett, a gépkocsik motorjának túráztatása, hangos zeneszolgáltatás a járműről, az üzletek elé kikényszerített dohányosok által okozott zaj.</w:t>
      </w:r>
      <w:proofErr w:type="gramEnd"/>
      <w:r>
        <w:rPr>
          <w:rFonts w:ascii="Times New Roman" w:eastAsia="Times New Roman" w:hAnsi="Times New Roman" w:cs="Times New Roman"/>
          <w:color w:val="000000"/>
          <w:sz w:val="24"/>
        </w:rPr>
        <w:t xml:space="preserve"> Az üzletek közelségéből adódóan, a keskeny utcákon az épületek között a zajok fokozottan felerősödnek a lakókörnyezetben élők számára, megzavarva az éjszakai nyugalmukat. </w:t>
      </w: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 jegyző természetesen eleget tett a hatósági (elsősorban a kereskedelmi, zajvédelmi) jogköreiből eredő kötelezettségeinek, azonban az éjszaka nyitva tartó belső-erzsébetvárosi </w:t>
      </w:r>
      <w:r>
        <w:rPr>
          <w:rFonts w:ascii="Times New Roman" w:eastAsia="Times New Roman" w:hAnsi="Times New Roman" w:cs="Times New Roman"/>
          <w:color w:val="000000"/>
          <w:sz w:val="24"/>
        </w:rPr>
        <w:lastRenderedPageBreak/>
        <w:t xml:space="preserve">szórakozóhelyek száma oly nagy, hogy az egyedi esetekben igénybe vehető közigazgatási hatósági út nem adott megfelelő választ az üzletek éjszakai működéséből eredő helyi társadalmi feszültség kezelésére. Az urbanizáltság foka és jellege, a terület beépítettsége és népsűrűsége helyi sajátosságként indokolttá teszi, hogy az Önkormányzat – az egyedi és utólagos hatósági fellépési lehetőségeken túl – normatív módon, jogi eszközökkel védje a helyi lakosság éjszakai nyugalmát. </w:t>
      </w:r>
    </w:p>
    <w:p w:rsidR="00A36EE9" w:rsidRDefault="00BB1401">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rendelet a kereskedők érdekeit is figyelembe veszi, a vendéglátó üzletek nyitva</w:t>
      </w:r>
      <w:r w:rsidR="0047281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tartásának 24 és 6 óra közötti korlátozása a kereskedelemről szóló 2005. évi CLXIV. törvény 6. § (4) bekezdésében nevesített 22 és 6 óra közötti nyitvatartási idő korlátozásánál megengedőbb szabályozás. A rendelet az arányosság elvének megfelelve nem foszt meg egyetlen vállalkozót, vagy vállalkozók meghatározott csoportját a vállalkozási szabadsághoz fűződő jogától, a kerületi vállalkozások között egyenlő versenyhe</w:t>
      </w:r>
      <w:r w:rsidR="00472814">
        <w:rPr>
          <w:rFonts w:ascii="Times New Roman" w:eastAsia="Times New Roman" w:hAnsi="Times New Roman" w:cs="Times New Roman"/>
          <w:color w:val="000000"/>
          <w:sz w:val="24"/>
        </w:rPr>
        <w:t>ly</w:t>
      </w:r>
      <w:r>
        <w:rPr>
          <w:rFonts w:ascii="Times New Roman" w:eastAsia="Times New Roman" w:hAnsi="Times New Roman" w:cs="Times New Roman"/>
          <w:color w:val="000000"/>
          <w:sz w:val="24"/>
        </w:rPr>
        <w:t xml:space="preserve">zetet teremt. Mindezek figyelembe vételével került meghatározásra az üzletek éjszakai </w:t>
      </w:r>
      <w:proofErr w:type="spellStart"/>
      <w:r>
        <w:rPr>
          <w:rFonts w:ascii="Times New Roman" w:eastAsia="Times New Roman" w:hAnsi="Times New Roman" w:cs="Times New Roman"/>
          <w:color w:val="000000"/>
          <w:sz w:val="24"/>
        </w:rPr>
        <w:t>nyitvatartásának</w:t>
      </w:r>
      <w:proofErr w:type="spellEnd"/>
      <w:r>
        <w:rPr>
          <w:rFonts w:ascii="Times New Roman" w:eastAsia="Times New Roman" w:hAnsi="Times New Roman" w:cs="Times New Roman"/>
          <w:color w:val="000000"/>
          <w:sz w:val="24"/>
        </w:rPr>
        <w:t xml:space="preserve"> rendje. </w:t>
      </w:r>
    </w:p>
    <w:p w:rsidR="00A36EE9" w:rsidRDefault="00A36EE9">
      <w:pPr>
        <w:spacing w:line="240" w:lineRule="exact"/>
        <w:jc w:val="both"/>
        <w:rPr>
          <w:rFonts w:ascii="Times New Roman" w:eastAsia="Times New Roman" w:hAnsi="Times New Roman" w:cs="Times New Roman"/>
          <w:sz w:val="24"/>
        </w:rPr>
      </w:pPr>
    </w:p>
    <w:p w:rsidR="00A36EE9" w:rsidRDefault="00A36EE9">
      <w:pPr>
        <w:spacing w:line="240" w:lineRule="exact"/>
        <w:jc w:val="both"/>
        <w:rPr>
          <w:rFonts w:ascii="Times New Roman" w:eastAsia="Times New Roman" w:hAnsi="Times New Roman" w:cs="Times New Roman"/>
          <w:sz w:val="24"/>
        </w:rPr>
      </w:pPr>
    </w:p>
    <w:p w:rsidR="00A36EE9" w:rsidRDefault="00BB1401">
      <w:pPr>
        <w:spacing w:line="240" w:lineRule="exact"/>
        <w:jc w:val="center"/>
      </w:pPr>
      <w:r>
        <w:rPr>
          <w:rFonts w:ascii="Times New Roman" w:eastAsia="Times New Roman" w:hAnsi="Times New Roman" w:cs="Times New Roman"/>
          <w:b/>
          <w:color w:val="000000"/>
          <w:sz w:val="24"/>
        </w:rPr>
        <w:t>Részletes indoklás</w:t>
      </w:r>
    </w:p>
    <w:p w:rsidR="00A36EE9" w:rsidRDefault="00A36EE9">
      <w:pPr>
        <w:spacing w:line="240" w:lineRule="exact"/>
        <w:jc w:val="center"/>
        <w:rPr>
          <w:rFonts w:ascii="Times New Roman" w:eastAsia="Times New Roman" w:hAnsi="Times New Roman" w:cs="Times New Roman"/>
          <w:sz w:val="24"/>
        </w:rPr>
      </w:pPr>
    </w:p>
    <w:p w:rsidR="00A36EE9" w:rsidRDefault="00BB1401">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1-2. §</w:t>
      </w:r>
    </w:p>
    <w:p w:rsidR="00A36EE9" w:rsidRDefault="00A36EE9">
      <w:pPr>
        <w:spacing w:line="240" w:lineRule="exact"/>
        <w:jc w:val="center"/>
        <w:rPr>
          <w:rFonts w:ascii="Times New Roman" w:eastAsia="Times New Roman" w:hAnsi="Times New Roman" w:cs="Times New Roman"/>
          <w:b/>
          <w:sz w:val="24"/>
        </w:rPr>
      </w:pPr>
    </w:p>
    <w:p w:rsidR="00A36EE9" w:rsidRDefault="00BB1401">
      <w:pPr>
        <w:spacing w:line="240" w:lineRule="exact"/>
        <w:jc w:val="center"/>
      </w:pPr>
      <w:r>
        <w:rPr>
          <w:rFonts w:ascii="Times New Roman" w:eastAsia="Times New Roman" w:hAnsi="Times New Roman" w:cs="Times New Roman"/>
          <w:color w:val="000000"/>
          <w:sz w:val="24"/>
        </w:rPr>
        <w:t>Az üzletek kötelező éjszakai zárva tartási rendjének részletes meghatározása.</w:t>
      </w:r>
    </w:p>
    <w:p w:rsidR="00A36EE9" w:rsidRDefault="00A36EE9">
      <w:pPr>
        <w:tabs>
          <w:tab w:val="left" w:pos="570"/>
          <w:tab w:val="left" w:pos="709"/>
        </w:tabs>
        <w:spacing w:line="240" w:lineRule="exact"/>
        <w:ind w:left="540" w:hanging="540"/>
        <w:jc w:val="center"/>
        <w:rPr>
          <w:rFonts w:ascii="Times New Roman" w:eastAsia="Times New Roman" w:hAnsi="Times New Roman" w:cs="Times New Roman"/>
          <w:sz w:val="24"/>
        </w:rPr>
      </w:pPr>
    </w:p>
    <w:p w:rsidR="00A36EE9" w:rsidRDefault="00BB1401">
      <w:pPr>
        <w:spacing w:line="240" w:lineRule="exact"/>
        <w:jc w:val="center"/>
      </w:pP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3-4-5-6. §</w:t>
      </w:r>
    </w:p>
    <w:p w:rsidR="00A36EE9" w:rsidRDefault="00A36EE9">
      <w:pPr>
        <w:spacing w:line="240" w:lineRule="exact"/>
        <w:jc w:val="center"/>
        <w:rPr>
          <w:rFonts w:ascii="Times New Roman" w:eastAsia="Times New Roman" w:hAnsi="Times New Roman" w:cs="Times New Roman"/>
          <w:b/>
          <w:sz w:val="24"/>
        </w:rPr>
      </w:pPr>
    </w:p>
    <w:p w:rsidR="00A36EE9" w:rsidRDefault="00BB1401">
      <w:pPr>
        <w:tabs>
          <w:tab w:val="left" w:pos="570"/>
          <w:tab w:val="left" w:pos="709"/>
        </w:tabs>
        <w:spacing w:line="240" w:lineRule="exact"/>
        <w:ind w:left="540" w:hanging="540"/>
        <w:jc w:val="center"/>
      </w:pPr>
      <w:r>
        <w:rPr>
          <w:rFonts w:ascii="Times New Roman" w:eastAsia="Times New Roman" w:hAnsi="Times New Roman" w:cs="Times New Roman"/>
          <w:color w:val="000000"/>
          <w:sz w:val="24"/>
        </w:rPr>
        <w:t>Hatályon kívül helyező rendelkezéseket tartalmaz.</w:t>
      </w:r>
    </w:p>
    <w:p w:rsidR="00A36EE9" w:rsidRDefault="00A36EE9">
      <w:pPr>
        <w:spacing w:line="240" w:lineRule="exact"/>
        <w:jc w:val="center"/>
        <w:rPr>
          <w:rFonts w:ascii="Times New Roman" w:eastAsia="Times New Roman" w:hAnsi="Times New Roman" w:cs="Times New Roman"/>
          <w:b/>
          <w:sz w:val="24"/>
        </w:rPr>
      </w:pPr>
    </w:p>
    <w:p w:rsidR="00A36EE9" w:rsidRDefault="00BB1401">
      <w:pPr>
        <w:spacing w:line="240" w:lineRule="exact"/>
        <w:jc w:val="center"/>
      </w:pPr>
      <w:r>
        <w:rPr>
          <w:rFonts w:ascii="Times New Roman" w:eastAsia="Times New Roman" w:hAnsi="Times New Roman" w:cs="Times New Roman"/>
          <w:b/>
          <w:color w:val="000000"/>
          <w:sz w:val="24"/>
        </w:rPr>
        <w:t xml:space="preserve"> 7. §</w:t>
      </w:r>
    </w:p>
    <w:p w:rsidR="00A36EE9" w:rsidRDefault="00A36EE9">
      <w:pPr>
        <w:spacing w:line="240" w:lineRule="exact"/>
        <w:jc w:val="center"/>
        <w:rPr>
          <w:rFonts w:ascii="Times New Roman" w:eastAsia="Times New Roman" w:hAnsi="Times New Roman" w:cs="Times New Roman"/>
          <w:b/>
          <w:color w:val="000000"/>
          <w:sz w:val="24"/>
        </w:rPr>
      </w:pPr>
    </w:p>
    <w:p w:rsidR="00A36EE9" w:rsidRDefault="00BB1401">
      <w:pPr>
        <w:tabs>
          <w:tab w:val="left" w:pos="570"/>
          <w:tab w:val="left" w:pos="709"/>
        </w:tabs>
        <w:spacing w:line="240" w:lineRule="exact"/>
        <w:ind w:left="540" w:hanging="540"/>
        <w:jc w:val="center"/>
      </w:pPr>
      <w:r>
        <w:rPr>
          <w:rFonts w:ascii="Times New Roman" w:eastAsia="Times New Roman" w:hAnsi="Times New Roman" w:cs="Times New Roman"/>
          <w:color w:val="000000"/>
          <w:sz w:val="24"/>
        </w:rPr>
        <w:t>Átmeneti rendelkezéseket tartalmaz.</w:t>
      </w:r>
    </w:p>
    <w:p w:rsidR="00A36EE9" w:rsidRDefault="00A36EE9">
      <w:pPr>
        <w:tabs>
          <w:tab w:val="left" w:pos="570"/>
          <w:tab w:val="left" w:pos="709"/>
        </w:tabs>
        <w:spacing w:line="240" w:lineRule="exact"/>
        <w:ind w:left="540" w:hanging="540"/>
        <w:jc w:val="center"/>
        <w:rPr>
          <w:rFonts w:ascii="Times New Roman" w:eastAsia="Times New Roman" w:hAnsi="Times New Roman" w:cs="Times New Roman"/>
          <w:color w:val="000000"/>
          <w:sz w:val="24"/>
        </w:rPr>
      </w:pPr>
    </w:p>
    <w:p w:rsidR="00A36EE9" w:rsidRDefault="00BB1401">
      <w:pPr>
        <w:tabs>
          <w:tab w:val="left" w:pos="570"/>
          <w:tab w:val="left" w:pos="709"/>
        </w:tabs>
        <w:spacing w:line="240" w:lineRule="exact"/>
        <w:ind w:left="540" w:hanging="540"/>
        <w:jc w:val="center"/>
      </w:pPr>
      <w:r>
        <w:rPr>
          <w:rFonts w:ascii="Times New Roman" w:eastAsia="Times New Roman" w:hAnsi="Times New Roman" w:cs="Times New Roman"/>
          <w:b/>
          <w:color w:val="000000"/>
          <w:sz w:val="24"/>
        </w:rPr>
        <w:t>8. §</w:t>
      </w:r>
    </w:p>
    <w:p w:rsidR="00A36EE9" w:rsidRDefault="00A36EE9">
      <w:pPr>
        <w:tabs>
          <w:tab w:val="left" w:pos="570"/>
          <w:tab w:val="left" w:pos="709"/>
        </w:tabs>
        <w:spacing w:line="240" w:lineRule="exact"/>
        <w:ind w:left="540" w:hanging="540"/>
        <w:jc w:val="both"/>
        <w:rPr>
          <w:rFonts w:ascii="Times New Roman" w:eastAsia="Times New Roman" w:hAnsi="Times New Roman" w:cs="Times New Roman"/>
          <w:color w:val="000000"/>
          <w:sz w:val="24"/>
        </w:rPr>
      </w:pPr>
    </w:p>
    <w:p w:rsidR="00A36EE9" w:rsidRDefault="00BB1401">
      <w:pPr>
        <w:tabs>
          <w:tab w:val="left" w:pos="570"/>
          <w:tab w:val="left" w:pos="709"/>
        </w:tabs>
        <w:spacing w:line="240" w:lineRule="exact"/>
        <w:ind w:left="540" w:hanging="540"/>
        <w:jc w:val="center"/>
      </w:pPr>
      <w:r>
        <w:rPr>
          <w:rFonts w:ascii="Times New Roman" w:eastAsia="Times New Roman" w:hAnsi="Times New Roman" w:cs="Times New Roman"/>
          <w:color w:val="000000"/>
          <w:sz w:val="24"/>
        </w:rPr>
        <w:t xml:space="preserve">Hatályba léptető és hatályon kívül helyező rendelkezést tartalmaz. </w:t>
      </w:r>
    </w:p>
    <w:p w:rsidR="00A36EE9" w:rsidRDefault="00A36EE9">
      <w:pPr>
        <w:tabs>
          <w:tab w:val="left" w:pos="570"/>
          <w:tab w:val="left" w:pos="709"/>
        </w:tabs>
        <w:spacing w:line="240" w:lineRule="exact"/>
        <w:ind w:left="540" w:hanging="540"/>
        <w:jc w:val="center"/>
        <w:rPr>
          <w:rFonts w:ascii="Times New Roman" w:eastAsia="Times New Roman" w:hAnsi="Times New Roman" w:cs="Times New Roman"/>
          <w:color w:val="000000"/>
          <w:sz w:val="24"/>
        </w:rPr>
      </w:pPr>
    </w:p>
    <w:sectPr w:rsidR="00A36EE9">
      <w:pgSz w:w="12240" w:h="15840"/>
      <w:pgMar w:top="1440" w:right="1440" w:bottom="1440" w:left="14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002DD"/>
    <w:multiLevelType w:val="multilevel"/>
    <w:tmpl w:val="0AC69348"/>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CAF78BA"/>
    <w:multiLevelType w:val="multilevel"/>
    <w:tmpl w:val="99BA13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9"/>
  <w:autoHyphenation/>
  <w:hyphenationZone w:val="425"/>
  <w:characterSpacingControl w:val="doNotCompress"/>
  <w:compat>
    <w:useFELayout/>
    <w:compatSetting w:name="compatibilityMode" w:uri="http://schemas.microsoft.com/office/word" w:val="12"/>
  </w:compat>
  <w:rsids>
    <w:rsidRoot w:val="00A36EE9"/>
    <w:rsid w:val="00472814"/>
    <w:rsid w:val="00666069"/>
    <w:rsid w:val="00A36EE9"/>
    <w:rsid w:val="00BB1401"/>
    <w:rsid w:val="00BC56B7"/>
    <w:rsid w:val="00C4295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C34D9"/>
  <w15:docId w15:val="{21E5A74F-AEFA-46D4-B2C3-C0039FD8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NSimSun" w:hAnsi="Calibri" w:cs="Arial"/>
        <w:kern w:val="2"/>
        <w:sz w:val="22"/>
        <w:szCs w:val="24"/>
        <w:lang w:val="en-GB"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pPr>
    <w:rPr>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ascii="Liberation Sans" w:eastAsia="Microsoft YaHei" w:hAnsi="Liberation Sans"/>
      <w:sz w:val="28"/>
      <w:szCs w:val="28"/>
    </w:rPr>
  </w:style>
  <w:style w:type="paragraph" w:styleId="Szvegtrzs">
    <w:name w:val="Body Text"/>
    <w:basedOn w:val="Norml"/>
    <w:pPr>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sz w:val="24"/>
    </w:rPr>
  </w:style>
  <w:style w:type="paragraph" w:customStyle="1" w:styleId="Index">
    <w:name w:val="Index"/>
    <w:basedOn w:val="Norml"/>
    <w:qFormat/>
    <w:pPr>
      <w:suppressLineNumbers/>
    </w:pPr>
  </w:style>
  <w:style w:type="paragraph" w:styleId="Buborkszveg">
    <w:name w:val="Balloon Text"/>
    <w:basedOn w:val="Norml"/>
    <w:link w:val="BuborkszvegChar"/>
    <w:uiPriority w:val="99"/>
    <w:semiHidden/>
    <w:unhideWhenUsed/>
    <w:rsid w:val="00472814"/>
    <w:rPr>
      <w:rFonts w:ascii="Segoe UI" w:hAnsi="Segoe UI" w:cs="Mangal"/>
      <w:sz w:val="18"/>
      <w:szCs w:val="16"/>
    </w:rPr>
  </w:style>
  <w:style w:type="character" w:customStyle="1" w:styleId="BuborkszvegChar">
    <w:name w:val="Buborékszöveg Char"/>
    <w:basedOn w:val="Bekezdsalapbettpusa"/>
    <w:link w:val="Buborkszveg"/>
    <w:uiPriority w:val="99"/>
    <w:semiHidden/>
    <w:rsid w:val="00472814"/>
    <w:rPr>
      <w:rFonts w:ascii="Segoe UI" w:hAnsi="Segoe UI" w:cs="Mangal"/>
      <w:sz w:val="18"/>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rzsebetvaro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7FBC1-75C2-401D-849E-8CDC156FA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4</Pages>
  <Words>1133</Words>
  <Characters>7819</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Szalontainé Lázár Krisztina</cp:lastModifiedBy>
  <cp:revision>35</cp:revision>
  <dcterms:created xsi:type="dcterms:W3CDTF">2023-09-11T07:06:00Z</dcterms:created>
  <dcterms:modified xsi:type="dcterms:W3CDTF">2023-09-12T10:55:00Z</dcterms:modified>
  <dc:language>en-GB</dc:language>
</cp:coreProperties>
</file>