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1B8" w:rsidRDefault="00A85FB1" w:rsidP="007C01B8">
      <w:pPr>
        <w:spacing w:before="240" w:after="240"/>
        <w:jc w:val="center"/>
        <w:rPr>
          <w:b/>
          <w:color w:val="000000"/>
        </w:rPr>
      </w:pPr>
      <w:bookmarkStart w:id="0" w:name="_heading=h.gjdgxs"/>
      <w:bookmarkEnd w:id="0"/>
      <w:r>
        <w:rPr>
          <w:b/>
          <w:color w:val="000000"/>
        </w:rPr>
        <w:t xml:space="preserve">Budapest Főváros VII. Kerület Erzsébetváros Önkormányzat Képviselő-testületének </w:t>
      </w:r>
    </w:p>
    <w:p w:rsidR="00A85FB1" w:rsidRDefault="00A85FB1" w:rsidP="007C01B8">
      <w:pPr>
        <w:spacing w:before="240" w:after="240"/>
        <w:jc w:val="center"/>
        <w:rPr>
          <w:b/>
          <w:color w:val="000000"/>
        </w:rPr>
      </w:pPr>
      <w:r>
        <w:rPr>
          <w:b/>
          <w:color w:val="000000"/>
        </w:rPr>
        <w:t>.</w:t>
      </w:r>
      <w:proofErr w:type="gramStart"/>
      <w:r>
        <w:rPr>
          <w:b/>
          <w:color w:val="000000"/>
        </w:rPr>
        <w:t>..</w:t>
      </w:r>
      <w:proofErr w:type="gramEnd"/>
      <w:r>
        <w:rPr>
          <w:b/>
          <w:color w:val="000000"/>
        </w:rPr>
        <w:t>/2023. (</w:t>
      </w:r>
      <w:proofErr w:type="gramStart"/>
      <w:r>
        <w:rPr>
          <w:b/>
          <w:color w:val="000000"/>
        </w:rPr>
        <w:t>………..</w:t>
      </w:r>
      <w:proofErr w:type="gramEnd"/>
      <w:r>
        <w:rPr>
          <w:b/>
          <w:color w:val="000000"/>
        </w:rPr>
        <w:t>) önkormányzati rendelete</w:t>
      </w:r>
    </w:p>
    <w:p w:rsidR="00A85FB1" w:rsidRDefault="00A85FB1" w:rsidP="00A85FB1">
      <w:pPr>
        <w:spacing w:before="240" w:after="480"/>
        <w:jc w:val="center"/>
        <w:rPr>
          <w:b/>
          <w:color w:val="000000"/>
        </w:rPr>
      </w:pPr>
      <w:r>
        <w:rPr>
          <w:b/>
          <w:color w:val="000000"/>
        </w:rPr>
        <w:t>Budapest Főváros VII. kerület Erzsébetváros Önkormányzat Képviselő-testületének a szociális támogatások és szociális szolgáltatások, valamint a pénzbeli, természetbeni és személyes gondoskodást nyújtó gyermekjóléti ellátások igénybevételének helyi szabályozásáról szóló 6/2016. (II.18.) önkormányzati rendelet módosításáról</w:t>
      </w:r>
    </w:p>
    <w:p w:rsidR="003F149F" w:rsidRDefault="003F149F" w:rsidP="007C01B8">
      <w:pPr>
        <w:spacing w:before="240"/>
        <w:jc w:val="both"/>
        <w:rPr>
          <w:color w:val="000000"/>
        </w:rPr>
      </w:pPr>
    </w:p>
    <w:p w:rsidR="00A85FB1" w:rsidRDefault="00A85FB1" w:rsidP="007C01B8">
      <w:pPr>
        <w:spacing w:before="240"/>
        <w:jc w:val="both"/>
        <w:rPr>
          <w:color w:val="000000"/>
        </w:rPr>
      </w:pPr>
      <w:r>
        <w:rPr>
          <w:color w:val="000000"/>
        </w:rPr>
        <w:t>Budapest Főváros VII. kerület Erzsébetváros Önkormányzata Képviselő-testülete a szociális igazgatásról és szociális ellátásokról szóló 1993. évi III. törvény (a továbbiakban: Szt.) 1. § (2) bekezdésében, 25. § (3) bekezdés b) pontjában, 26. §-</w:t>
      </w:r>
      <w:proofErr w:type="spellStart"/>
      <w:r>
        <w:rPr>
          <w:color w:val="000000"/>
        </w:rPr>
        <w:t>ában</w:t>
      </w:r>
      <w:proofErr w:type="spellEnd"/>
      <w:r>
        <w:rPr>
          <w:color w:val="000000"/>
        </w:rPr>
        <w:t>, 32. § (3) bekezdésében, 45. §-</w:t>
      </w:r>
      <w:proofErr w:type="spellStart"/>
      <w:r>
        <w:rPr>
          <w:color w:val="000000"/>
        </w:rPr>
        <w:t>ában</w:t>
      </w:r>
      <w:proofErr w:type="spellEnd"/>
      <w:r>
        <w:rPr>
          <w:color w:val="000000"/>
        </w:rPr>
        <w:t xml:space="preserve"> és 132. § (4) bekezdés d) pontjában, a gyermekek védelméről és a gyámügyi igazgatásról szóló 1997. évi XXXI. törvény (a továbbiakban: Gyvt.) 18. § (2) bekezdésében, 29. § (1)-(2) bekezdésében, 131. § (1) bekezdésében és 162. § (5) bekezdésében kapott felhatalmazás alapján, az Alaptörvény 32. cikk (1) bekezdés a) pontja alapján Magyarország helyi önkormányzatairól szóló 2011. évi CLXXXIX törvény 23. § (5) bekezdés 11. és 11</w:t>
      </w:r>
      <w:proofErr w:type="gramStart"/>
      <w:r>
        <w:rPr>
          <w:color w:val="000000"/>
        </w:rPr>
        <w:t>.a</w:t>
      </w:r>
      <w:proofErr w:type="gramEnd"/>
      <w:r>
        <w:rPr>
          <w:color w:val="000000"/>
        </w:rPr>
        <w:t>. pontjában meghatározott feladatkörében eljárva a szociális támogatások és szociális szolgáltatások, valamint a pénzbeli, természetbeni és személyes gondoskodást nyújtó gyermekjóléti ellátások igénybevételének helyi szabályozásáról szóló 6/2016. (II.18.) önkormányzati rendelet módosításáról a következőket rendeli el.</w:t>
      </w:r>
    </w:p>
    <w:p w:rsidR="007C01B8" w:rsidRDefault="007C01B8" w:rsidP="007C01B8">
      <w:pPr>
        <w:jc w:val="both"/>
        <w:rPr>
          <w:color w:val="000000"/>
        </w:rPr>
      </w:pPr>
    </w:p>
    <w:p w:rsidR="00A85FB1" w:rsidRDefault="00A85FB1" w:rsidP="00A85FB1">
      <w:pPr>
        <w:spacing w:before="240" w:after="240"/>
        <w:jc w:val="center"/>
        <w:rPr>
          <w:b/>
          <w:color w:val="000000"/>
        </w:rPr>
      </w:pPr>
      <w:r>
        <w:rPr>
          <w:b/>
          <w:color w:val="000000"/>
        </w:rPr>
        <w:t>1. §</w:t>
      </w:r>
    </w:p>
    <w:p w:rsidR="004239C0" w:rsidRDefault="004239C0" w:rsidP="00A85FB1">
      <w:pPr>
        <w:jc w:val="both"/>
        <w:rPr>
          <w:color w:val="000000"/>
        </w:rPr>
      </w:pPr>
      <w:r>
        <w:rPr>
          <w:color w:val="000000"/>
        </w:rPr>
        <w:t>A szociális támogatások és szociális szolgáltatások, valamint a pénzbeli, természetbeni és személyes gondoskodást nyújtó gyermekjóléti ellátások igénybevételének helyi szabályozásáról szóló 6/2016. (II.18.) önkormányzati rendelet (a továbbiakban: Rendelet) 4. §-</w:t>
      </w:r>
      <w:proofErr w:type="gramStart"/>
      <w:r>
        <w:rPr>
          <w:color w:val="000000"/>
        </w:rPr>
        <w:t>a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a</w:t>
      </w:r>
      <w:proofErr w:type="spellEnd"/>
      <w:r w:rsidR="003F2714">
        <w:rPr>
          <w:color w:val="000000"/>
        </w:rPr>
        <w:t xml:space="preserve"> következő </w:t>
      </w:r>
      <w:r>
        <w:rPr>
          <w:color w:val="000000"/>
        </w:rPr>
        <w:t>(14) bekezdéssel egészül ki:</w:t>
      </w:r>
    </w:p>
    <w:p w:rsidR="004239C0" w:rsidRDefault="004239C0" w:rsidP="00A85FB1">
      <w:pPr>
        <w:jc w:val="both"/>
        <w:rPr>
          <w:color w:val="000000"/>
        </w:rPr>
      </w:pPr>
    </w:p>
    <w:p w:rsidR="004239C0" w:rsidRDefault="004239C0" w:rsidP="00A85FB1">
      <w:pPr>
        <w:jc w:val="both"/>
        <w:rPr>
          <w:color w:val="000000"/>
        </w:rPr>
      </w:pPr>
      <w:r>
        <w:rPr>
          <w:color w:val="000000"/>
        </w:rPr>
        <w:t xml:space="preserve">„(14) </w:t>
      </w:r>
      <w:r w:rsidRPr="004239C0">
        <w:rPr>
          <w:i/>
          <w:color w:val="000000"/>
        </w:rPr>
        <w:t>elismert fűtési időszak:</w:t>
      </w:r>
      <w:r>
        <w:rPr>
          <w:color w:val="000000"/>
        </w:rPr>
        <w:t xml:space="preserve"> október 1-től április 15-ig tartó időszak”</w:t>
      </w:r>
    </w:p>
    <w:p w:rsidR="004239C0" w:rsidRDefault="004239C0" w:rsidP="00A85FB1">
      <w:pPr>
        <w:jc w:val="both"/>
        <w:rPr>
          <w:color w:val="000000"/>
        </w:rPr>
      </w:pPr>
    </w:p>
    <w:p w:rsidR="007C01B8" w:rsidRDefault="007C01B8" w:rsidP="00A85FB1">
      <w:pPr>
        <w:jc w:val="both"/>
        <w:rPr>
          <w:color w:val="000000"/>
        </w:rPr>
      </w:pPr>
    </w:p>
    <w:p w:rsidR="004239C0" w:rsidRPr="004239C0" w:rsidRDefault="004239C0" w:rsidP="004239C0">
      <w:pPr>
        <w:jc w:val="center"/>
        <w:rPr>
          <w:b/>
          <w:color w:val="000000"/>
        </w:rPr>
      </w:pPr>
      <w:r>
        <w:rPr>
          <w:b/>
          <w:color w:val="000000"/>
        </w:rPr>
        <w:t>2. §</w:t>
      </w:r>
    </w:p>
    <w:p w:rsidR="004239C0" w:rsidRDefault="004239C0" w:rsidP="00A85FB1">
      <w:pPr>
        <w:jc w:val="both"/>
        <w:rPr>
          <w:color w:val="000000"/>
        </w:rPr>
      </w:pPr>
    </w:p>
    <w:p w:rsidR="00A85FB1" w:rsidRDefault="004239C0" w:rsidP="00A85FB1">
      <w:pPr>
        <w:jc w:val="both"/>
        <w:rPr>
          <w:color w:val="000000"/>
        </w:rPr>
      </w:pPr>
      <w:r>
        <w:rPr>
          <w:color w:val="000000"/>
        </w:rPr>
        <w:t>A Rendelet</w:t>
      </w:r>
      <w:r w:rsidR="00A85FB1">
        <w:rPr>
          <w:color w:val="000000"/>
        </w:rPr>
        <w:t xml:space="preserve"> 6. §</w:t>
      </w:r>
      <w:r w:rsidR="00E92E92">
        <w:t xml:space="preserve"> (3</w:t>
      </w:r>
      <w:r w:rsidR="00A85FB1">
        <w:t>) bekezdése helyébe a következő rendelkezés lép:</w:t>
      </w:r>
    </w:p>
    <w:p w:rsidR="00A85FB1" w:rsidRDefault="00A85FB1" w:rsidP="00A85FB1">
      <w:pPr>
        <w:jc w:val="both"/>
        <w:rPr>
          <w:color w:val="000000"/>
        </w:rPr>
      </w:pPr>
    </w:p>
    <w:p w:rsidR="00E92E92" w:rsidRPr="002D07BD" w:rsidRDefault="00F100C6" w:rsidP="00E92E92">
      <w:pPr>
        <w:jc w:val="both"/>
        <w:rPr>
          <w:sz w:val="22"/>
          <w:szCs w:val="22"/>
        </w:rPr>
      </w:pPr>
      <w:r>
        <w:rPr>
          <w:color w:val="000000"/>
        </w:rPr>
        <w:t>„</w:t>
      </w:r>
      <w:r w:rsidR="00E92E92">
        <w:rPr>
          <w:color w:val="000000"/>
        </w:rPr>
        <w:t xml:space="preserve">(3) </w:t>
      </w:r>
      <w:r w:rsidR="00E92E92">
        <w:t xml:space="preserve">Általános iskolai tanuló esetében </w:t>
      </w:r>
      <w:r w:rsidR="00701158">
        <w:t xml:space="preserve">a diákigazolványt és a befejezett évfolyamra vonatkozó bizonyítvány másolatát, </w:t>
      </w:r>
      <w:r w:rsidR="00E92E92">
        <w:t>16. év feletti személy esetében a nevelési, oktatási intézmény által kiállított tanulói jogviszony igazolását kell csatolni, nappali tagozatos felsőfokú képzésben résztvevő személy esetén hallgatói jogviszony igazolást kell benyújtani, melynek tartalmaznia kell a kérelem benyújtását megelőző 12 hónapban folyósított ösztöndíjakat, valamint a diákmunkáról szóló jövedelemigazolást vagy nyilatkozatot.</w:t>
      </w:r>
      <w:r>
        <w:t>”</w:t>
      </w:r>
    </w:p>
    <w:p w:rsidR="00EA49F7" w:rsidRDefault="00EA49F7" w:rsidP="004E7BE3">
      <w:pPr>
        <w:jc w:val="both"/>
        <w:rPr>
          <w:color w:val="000000"/>
        </w:rPr>
      </w:pPr>
    </w:p>
    <w:p w:rsidR="007C01B8" w:rsidRDefault="007C01B8" w:rsidP="004E7BE3">
      <w:pPr>
        <w:jc w:val="both"/>
        <w:rPr>
          <w:color w:val="000000"/>
        </w:rPr>
      </w:pPr>
    </w:p>
    <w:p w:rsidR="00EA49F7" w:rsidRPr="002D07BD" w:rsidRDefault="004F2B5F" w:rsidP="00EA49F7">
      <w:pPr>
        <w:jc w:val="center"/>
        <w:rPr>
          <w:b/>
        </w:rPr>
      </w:pPr>
      <w:r>
        <w:rPr>
          <w:b/>
        </w:rPr>
        <w:t>3</w:t>
      </w:r>
      <w:r w:rsidR="00EA49F7" w:rsidRPr="002D07BD">
        <w:rPr>
          <w:b/>
        </w:rPr>
        <w:t>. §</w:t>
      </w:r>
    </w:p>
    <w:p w:rsidR="00EA49F7" w:rsidRPr="002D07BD" w:rsidRDefault="00EA49F7" w:rsidP="00EA49F7">
      <w:pPr>
        <w:jc w:val="center"/>
      </w:pPr>
    </w:p>
    <w:p w:rsidR="002D07BD" w:rsidRPr="002D07BD" w:rsidRDefault="00EA49F7" w:rsidP="002D07BD">
      <w:pPr>
        <w:jc w:val="both"/>
        <w:rPr>
          <w:color w:val="000000"/>
        </w:rPr>
      </w:pPr>
      <w:r w:rsidRPr="002D07BD">
        <w:rPr>
          <w:color w:val="000000"/>
        </w:rPr>
        <w:lastRenderedPageBreak/>
        <w:t>A Rendelet 9. §</w:t>
      </w:r>
      <w:r w:rsidR="002D07BD" w:rsidRPr="002D07BD">
        <w:rPr>
          <w:color w:val="000000"/>
        </w:rPr>
        <w:t>-a</w:t>
      </w:r>
      <w:r w:rsidRPr="002D07BD">
        <w:rPr>
          <w:color w:val="000000"/>
        </w:rPr>
        <w:t xml:space="preserve"> </w:t>
      </w:r>
      <w:r w:rsidR="002D07BD" w:rsidRPr="002D07BD">
        <w:t>helyébe a</w:t>
      </w:r>
      <w:r w:rsidR="00483ED5">
        <w:t xml:space="preserve"> következő </w:t>
      </w:r>
      <w:r w:rsidR="002D07BD" w:rsidRPr="002D07BD">
        <w:rPr>
          <w:color w:val="000000"/>
        </w:rPr>
        <w:t>rendelkezés lép:</w:t>
      </w:r>
    </w:p>
    <w:p w:rsidR="002D07BD" w:rsidRPr="002D07BD" w:rsidRDefault="002D07BD" w:rsidP="00EA49F7">
      <w:pPr>
        <w:jc w:val="both"/>
        <w:rPr>
          <w:color w:val="000000"/>
        </w:rPr>
      </w:pPr>
    </w:p>
    <w:p w:rsidR="002D07BD" w:rsidRPr="001C0342" w:rsidRDefault="002D07BD" w:rsidP="002D07BD">
      <w:pPr>
        <w:keepNext/>
        <w:tabs>
          <w:tab w:val="left" w:pos="284"/>
          <w:tab w:val="left" w:pos="567"/>
          <w:tab w:val="left" w:pos="709"/>
        </w:tabs>
        <w:jc w:val="center"/>
        <w:rPr>
          <w:b/>
          <w:bCs/>
        </w:rPr>
      </w:pPr>
      <w:r>
        <w:rPr>
          <w:color w:val="000000"/>
        </w:rPr>
        <w:t>„</w:t>
      </w:r>
      <w:r w:rsidRPr="002D07BD">
        <w:rPr>
          <w:b/>
          <w:bCs/>
        </w:rPr>
        <w:t>9.§</w:t>
      </w:r>
    </w:p>
    <w:p w:rsidR="002D07BD" w:rsidRPr="001C0342" w:rsidRDefault="002D07BD" w:rsidP="002D07BD">
      <w:pPr>
        <w:jc w:val="center"/>
        <w:rPr>
          <w:bCs/>
        </w:rPr>
      </w:pPr>
    </w:p>
    <w:p w:rsidR="002D07BD" w:rsidRDefault="002D07BD" w:rsidP="002D07BD">
      <w:pPr>
        <w:jc w:val="both"/>
      </w:pPr>
      <w:r w:rsidRPr="001C0342">
        <w:rPr>
          <w:color w:val="000000"/>
        </w:rPr>
        <w:t xml:space="preserve">(1) </w:t>
      </w:r>
      <w:r w:rsidRPr="001C0342">
        <w:t xml:space="preserve">Erzsébetváros Képviselő-testülete az Szt. 7. § (1) bekezdésében, valamint a 45. § (3) és (4) bekezdésében meghatározott kötelezés és felhatalmazás alapján rendkívüli települési támogatást nyújt a létfenntartást veszélyeztető váratlan élethelyzetbe került, valamint időszakosan vagy tartósan létfenntartási gonddal küzdő személyek részére. A </w:t>
      </w:r>
      <w:r w:rsidR="0050332F">
        <w:t>rendkívüli települési támogatás</w:t>
      </w:r>
    </w:p>
    <w:p w:rsidR="002D07BD" w:rsidRPr="001C0342" w:rsidRDefault="002D07BD" w:rsidP="002D07BD">
      <w:pPr>
        <w:jc w:val="both"/>
      </w:pPr>
    </w:p>
    <w:p w:rsidR="002D07BD" w:rsidRPr="002D07BD" w:rsidRDefault="002D07BD" w:rsidP="002D07BD">
      <w:pPr>
        <w:pStyle w:val="Listaszerbekezds"/>
        <w:numPr>
          <w:ilvl w:val="0"/>
          <w:numId w:val="7"/>
        </w:numPr>
        <w:jc w:val="both"/>
        <w:rPr>
          <w:color w:val="000000"/>
        </w:rPr>
      </w:pPr>
      <w:r w:rsidRPr="002D07BD">
        <w:rPr>
          <w:color w:val="000000"/>
        </w:rPr>
        <w:t xml:space="preserve">Létfenntartási rendkívüli települési támogatás </w:t>
      </w:r>
      <w:r>
        <w:rPr>
          <w:color w:val="000000"/>
        </w:rPr>
        <w:t>rendszeres jelleggel</w:t>
      </w:r>
      <w:r w:rsidRPr="002D07BD">
        <w:rPr>
          <w:color w:val="000000"/>
        </w:rPr>
        <w:t>,</w:t>
      </w:r>
    </w:p>
    <w:p w:rsidR="002D07BD" w:rsidRPr="001C0342" w:rsidRDefault="002D07BD" w:rsidP="002D07BD">
      <w:pPr>
        <w:pStyle w:val="Listaszerbekezds"/>
        <w:numPr>
          <w:ilvl w:val="0"/>
          <w:numId w:val="7"/>
        </w:numPr>
        <w:jc w:val="both"/>
        <w:rPr>
          <w:color w:val="000000"/>
        </w:rPr>
      </w:pPr>
      <w:r w:rsidRPr="001C0342">
        <w:rPr>
          <w:color w:val="000000"/>
        </w:rPr>
        <w:t>Eseti rendkívüli települési támogatás,</w:t>
      </w:r>
    </w:p>
    <w:p w:rsidR="002D07BD" w:rsidRDefault="002D07BD" w:rsidP="002D07BD">
      <w:pPr>
        <w:pStyle w:val="Listaszerbekezds"/>
        <w:numPr>
          <w:ilvl w:val="0"/>
          <w:numId w:val="7"/>
        </w:numPr>
        <w:jc w:val="both"/>
        <w:rPr>
          <w:color w:val="000000"/>
        </w:rPr>
      </w:pPr>
      <w:r w:rsidRPr="001C0342">
        <w:rPr>
          <w:color w:val="000000"/>
        </w:rPr>
        <w:t xml:space="preserve">Krízishelyzetre nyújtott rendkívüli települési támogatás </w:t>
      </w:r>
    </w:p>
    <w:p w:rsidR="002D07BD" w:rsidRDefault="002D07BD" w:rsidP="002D07BD">
      <w:pPr>
        <w:jc w:val="both"/>
        <w:rPr>
          <w:color w:val="000000"/>
        </w:rPr>
      </w:pPr>
    </w:p>
    <w:p w:rsidR="002D07BD" w:rsidRPr="002D07BD" w:rsidRDefault="002D07BD" w:rsidP="002D07BD">
      <w:pPr>
        <w:jc w:val="both"/>
        <w:rPr>
          <w:color w:val="000000"/>
        </w:rPr>
      </w:pPr>
      <w:proofErr w:type="gramStart"/>
      <w:r w:rsidRPr="002D07BD">
        <w:rPr>
          <w:color w:val="000000"/>
        </w:rPr>
        <w:t>címen</w:t>
      </w:r>
      <w:proofErr w:type="gramEnd"/>
      <w:r w:rsidRPr="002D07BD">
        <w:rPr>
          <w:color w:val="000000"/>
        </w:rPr>
        <w:t xml:space="preserve"> nyújtható.</w:t>
      </w:r>
    </w:p>
    <w:p w:rsidR="002D07BD" w:rsidRPr="001C0342" w:rsidRDefault="002D07BD" w:rsidP="002D07BD">
      <w:pPr>
        <w:autoSpaceDE w:val="0"/>
        <w:autoSpaceDN w:val="0"/>
        <w:adjustRightInd w:val="0"/>
        <w:jc w:val="both"/>
      </w:pPr>
    </w:p>
    <w:p w:rsidR="002D07BD" w:rsidRDefault="002D07BD" w:rsidP="002D07BD">
      <w:pPr>
        <w:autoSpaceDE w:val="0"/>
        <w:autoSpaceDN w:val="0"/>
        <w:adjustRightInd w:val="0"/>
        <w:jc w:val="both"/>
      </w:pPr>
      <w:r w:rsidRPr="001C0342">
        <w:t xml:space="preserve">(2) </w:t>
      </w:r>
      <w:r>
        <w:t>A</w:t>
      </w:r>
      <w:r w:rsidRPr="00F07CE8">
        <w:t xml:space="preserve"> </w:t>
      </w:r>
      <w:r w:rsidRPr="001C0342">
        <w:t xml:space="preserve">meghatározott időszakra rendszeres jelleggel megállapított Létfenntartási települési támogatás </w:t>
      </w:r>
      <w:r>
        <w:t xml:space="preserve">vagy az </w:t>
      </w:r>
      <w:r w:rsidRPr="001C0342">
        <w:t>Eseti rendkívüli települési</w:t>
      </w:r>
      <w:r>
        <w:t xml:space="preserve"> támogatás</w:t>
      </w:r>
      <w:r w:rsidRPr="001C0342">
        <w:t xml:space="preserve"> annak állapítható meg, akinek családjában az egy főre jutó havi jövedelem nem haladja meg</w:t>
      </w:r>
    </w:p>
    <w:p w:rsidR="002D07BD" w:rsidRPr="001C0342" w:rsidRDefault="002D07BD" w:rsidP="002D07BD">
      <w:pPr>
        <w:autoSpaceDE w:val="0"/>
        <w:autoSpaceDN w:val="0"/>
        <w:adjustRightInd w:val="0"/>
        <w:jc w:val="both"/>
      </w:pPr>
    </w:p>
    <w:p w:rsidR="002D07BD" w:rsidRPr="001C0342" w:rsidRDefault="002D07BD" w:rsidP="002D07BD">
      <w:pPr>
        <w:autoSpaceDE w:val="0"/>
        <w:autoSpaceDN w:val="0"/>
        <w:adjustRightInd w:val="0"/>
        <w:ind w:left="709"/>
        <w:jc w:val="both"/>
      </w:pPr>
      <w:proofErr w:type="gramStart"/>
      <w:r w:rsidRPr="001C0342">
        <w:t>a</w:t>
      </w:r>
      <w:proofErr w:type="gramEnd"/>
      <w:r w:rsidRPr="001C0342">
        <w:t>) egyedülálló személy, vagy gyermekét egyedül nevelő szülő esetében az érvényes szociális vetítési alap 575 %-át,</w:t>
      </w:r>
    </w:p>
    <w:p w:rsidR="002D07BD" w:rsidRPr="001C0342" w:rsidRDefault="002D07BD" w:rsidP="002D07BD">
      <w:pPr>
        <w:autoSpaceDE w:val="0"/>
        <w:autoSpaceDN w:val="0"/>
        <w:adjustRightInd w:val="0"/>
        <w:ind w:left="709"/>
        <w:jc w:val="both"/>
      </w:pPr>
      <w:r w:rsidRPr="001C0342">
        <w:t>b) 2 fős család esetében az érvényes szociális vetítési alap 460 %-át,</w:t>
      </w:r>
    </w:p>
    <w:p w:rsidR="002D07BD" w:rsidRPr="001C0342" w:rsidRDefault="002D07BD" w:rsidP="002D07BD">
      <w:pPr>
        <w:autoSpaceDE w:val="0"/>
        <w:autoSpaceDN w:val="0"/>
        <w:adjustRightInd w:val="0"/>
        <w:ind w:left="709"/>
        <w:jc w:val="both"/>
      </w:pPr>
      <w:r w:rsidRPr="001C0342">
        <w:t>c) 3 és több fős család esetében az érvényes szociális vetítési alap 400 %-át.</w:t>
      </w:r>
    </w:p>
    <w:p w:rsidR="002D07BD" w:rsidRPr="001C0342" w:rsidRDefault="002D07BD" w:rsidP="002D07BD">
      <w:pPr>
        <w:autoSpaceDE w:val="0"/>
        <w:autoSpaceDN w:val="0"/>
        <w:adjustRightInd w:val="0"/>
        <w:ind w:left="709"/>
        <w:jc w:val="both"/>
      </w:pPr>
    </w:p>
    <w:p w:rsidR="002D07BD" w:rsidRDefault="002D07BD" w:rsidP="002D07BD">
      <w:pPr>
        <w:autoSpaceDE w:val="0"/>
        <w:autoSpaceDN w:val="0"/>
        <w:adjustRightInd w:val="0"/>
        <w:jc w:val="both"/>
      </w:pPr>
      <w:r>
        <w:t>(3</w:t>
      </w:r>
      <w:r w:rsidRPr="001C0342">
        <w:t>)</w:t>
      </w:r>
      <w:r w:rsidRPr="001C0342">
        <w:tab/>
      </w:r>
      <w:r w:rsidRPr="001C0342">
        <w:rPr>
          <w:color w:val="000000"/>
        </w:rPr>
        <w:t>Létfenntartási rendkívüli települési támogatás</w:t>
      </w:r>
      <w:r w:rsidRPr="001C0342">
        <w:t xml:space="preserve"> nyújtható, amennyiben a kérelmező vagy közeli hozzátartozója</w:t>
      </w:r>
    </w:p>
    <w:p w:rsidR="002D07BD" w:rsidRPr="001C0342" w:rsidRDefault="002D07BD" w:rsidP="002D07BD">
      <w:pPr>
        <w:autoSpaceDE w:val="0"/>
        <w:autoSpaceDN w:val="0"/>
        <w:adjustRightInd w:val="0"/>
        <w:jc w:val="both"/>
      </w:pPr>
    </w:p>
    <w:p w:rsidR="002D07BD" w:rsidRPr="001C0342" w:rsidRDefault="002D07BD" w:rsidP="002D07BD">
      <w:pPr>
        <w:autoSpaceDE w:val="0"/>
        <w:autoSpaceDN w:val="0"/>
        <w:adjustRightInd w:val="0"/>
        <w:ind w:left="426"/>
        <w:jc w:val="both"/>
      </w:pPr>
      <w:r w:rsidRPr="001C0342">
        <w:t xml:space="preserve">a) </w:t>
      </w:r>
      <w:proofErr w:type="gramStart"/>
      <w:r w:rsidRPr="001C0342">
        <w:t>aktív</w:t>
      </w:r>
      <w:proofErr w:type="gramEnd"/>
      <w:r w:rsidRPr="001C0342">
        <w:t xml:space="preserve"> korúak ellátása keretében egészségkárosodási és gyermekfelügyeleti támogatásban, vagy foglalkoztatást helyettesítő támogatásban részesül és a reá irányadó öregségi nyugdíjkorhatárt 5 éven belül betölti,</w:t>
      </w:r>
    </w:p>
    <w:p w:rsidR="002D07BD" w:rsidRPr="001C0342" w:rsidRDefault="002D07BD" w:rsidP="002D07BD">
      <w:pPr>
        <w:autoSpaceDE w:val="0"/>
        <w:autoSpaceDN w:val="0"/>
        <w:adjustRightInd w:val="0"/>
        <w:ind w:left="426"/>
        <w:jc w:val="both"/>
      </w:pPr>
      <w:r w:rsidRPr="001C0342">
        <w:t>b) öregségi nyugdíjban vagy időskorúak járadékában, vagy hozzátartozói nyugellátásban részesül,</w:t>
      </w:r>
    </w:p>
    <w:p w:rsidR="002D07BD" w:rsidRPr="001C0342" w:rsidRDefault="002D07BD" w:rsidP="002D07BD">
      <w:pPr>
        <w:autoSpaceDE w:val="0"/>
        <w:autoSpaceDN w:val="0"/>
        <w:adjustRightInd w:val="0"/>
        <w:ind w:left="426"/>
        <w:jc w:val="both"/>
      </w:pPr>
      <w:r w:rsidRPr="001C0342">
        <w:t>c) rehabilitációs ellátásban, nyugdíj előtti álláskeresési segélyben, rokkantsági járadékban vagy rokkantsági ellátásban részesül,</w:t>
      </w:r>
    </w:p>
    <w:p w:rsidR="002D07BD" w:rsidRPr="001C0342" w:rsidRDefault="002D07BD" w:rsidP="002D07BD">
      <w:pPr>
        <w:autoSpaceDE w:val="0"/>
        <w:autoSpaceDN w:val="0"/>
        <w:adjustRightInd w:val="0"/>
        <w:ind w:left="426"/>
        <w:jc w:val="both"/>
      </w:pPr>
      <w:r w:rsidRPr="001C0342">
        <w:t>d) gondnokolt személy,</w:t>
      </w:r>
    </w:p>
    <w:p w:rsidR="002D07BD" w:rsidRPr="001C0342" w:rsidRDefault="002D07BD" w:rsidP="002D07BD">
      <w:pPr>
        <w:autoSpaceDE w:val="0"/>
        <w:autoSpaceDN w:val="0"/>
        <w:adjustRightInd w:val="0"/>
        <w:ind w:left="426"/>
        <w:jc w:val="both"/>
      </w:pPr>
      <w:proofErr w:type="gramStart"/>
      <w:r w:rsidRPr="001C0342">
        <w:t>e</w:t>
      </w:r>
      <w:proofErr w:type="gramEnd"/>
      <w:r w:rsidRPr="001C0342">
        <w:t xml:space="preserve">) egészségkárosodásának mértéke legalább 30%, de kevesebb, mint 50% </w:t>
      </w:r>
    </w:p>
    <w:p w:rsidR="002D07BD" w:rsidRPr="001C0342" w:rsidRDefault="002D07BD" w:rsidP="002D07BD">
      <w:pPr>
        <w:autoSpaceDE w:val="0"/>
        <w:autoSpaceDN w:val="0"/>
        <w:adjustRightInd w:val="0"/>
        <w:ind w:left="426"/>
        <w:jc w:val="both"/>
      </w:pPr>
      <w:proofErr w:type="gramStart"/>
      <w:r w:rsidRPr="001C0342">
        <w:t>f</w:t>
      </w:r>
      <w:proofErr w:type="gramEnd"/>
      <w:r w:rsidRPr="001C0342">
        <w:t>) rendszeres gyermekvédelmi kedvezményben részesül, a támogatásra vonatkozó feltételek fennállásáig.</w:t>
      </w:r>
    </w:p>
    <w:p w:rsidR="002D07BD" w:rsidRDefault="002D07BD" w:rsidP="002D07BD">
      <w:pPr>
        <w:autoSpaceDE w:val="0"/>
        <w:autoSpaceDN w:val="0"/>
        <w:adjustRightInd w:val="0"/>
        <w:jc w:val="both"/>
      </w:pPr>
    </w:p>
    <w:p w:rsidR="002D07BD" w:rsidRPr="001C0342" w:rsidRDefault="002D07BD" w:rsidP="002D07BD">
      <w:pPr>
        <w:autoSpaceDE w:val="0"/>
        <w:autoSpaceDN w:val="0"/>
        <w:adjustRightInd w:val="0"/>
        <w:jc w:val="both"/>
      </w:pPr>
      <w:r>
        <w:t>(4</w:t>
      </w:r>
      <w:r w:rsidRPr="001C0342">
        <w:t>) A Létfenntartási települési támogatás adott naptári évben legfeljebb 12 hónapra állapítható meg úgy</w:t>
      </w:r>
      <w:r w:rsidR="008144AA">
        <w:t>,</w:t>
      </w:r>
      <w:r w:rsidRPr="001C0342">
        <w:t xml:space="preserve"> hog</w:t>
      </w:r>
      <w:r>
        <w:t>y havi összege a 10</w:t>
      </w:r>
      <w:r w:rsidR="008144AA">
        <w:t>.</w:t>
      </w:r>
      <w:r>
        <w:t>000,- Ft-ot, éves összege a 120</w:t>
      </w:r>
      <w:r w:rsidR="008144AA">
        <w:t>.</w:t>
      </w:r>
      <w:r>
        <w:t xml:space="preserve">000,- Ft-ot </w:t>
      </w:r>
      <w:r w:rsidRPr="001C0342">
        <w:t>nem haladhatja meg.</w:t>
      </w:r>
    </w:p>
    <w:p w:rsidR="002D07BD" w:rsidRDefault="002D07BD" w:rsidP="002D07BD">
      <w:pPr>
        <w:autoSpaceDE w:val="0"/>
        <w:autoSpaceDN w:val="0"/>
        <w:adjustRightInd w:val="0"/>
        <w:jc w:val="both"/>
      </w:pPr>
    </w:p>
    <w:p w:rsidR="0050332F" w:rsidRDefault="0050332F" w:rsidP="002D07BD">
      <w:pPr>
        <w:autoSpaceDE w:val="0"/>
        <w:autoSpaceDN w:val="0"/>
        <w:adjustRightInd w:val="0"/>
        <w:jc w:val="both"/>
      </w:pPr>
      <w:r>
        <w:t>(5</w:t>
      </w:r>
      <w:r w:rsidRPr="001C0342">
        <w:t>) Az Eseti rendkívüli települési támogatás, vagy meghatározott időszakra rendszeres jelleggel megállapított Létfenntartási települési támogatás összeszámított mértéke adott naptári évben családonként nem haladhatja meg a 120</w:t>
      </w:r>
      <w:r w:rsidR="008144AA">
        <w:t>.</w:t>
      </w:r>
      <w:r w:rsidRPr="001C0342">
        <w:t>000,- Ft-ot.</w:t>
      </w:r>
    </w:p>
    <w:p w:rsidR="0050332F" w:rsidRDefault="0050332F" w:rsidP="002D07BD">
      <w:pPr>
        <w:autoSpaceDE w:val="0"/>
        <w:autoSpaceDN w:val="0"/>
        <w:adjustRightInd w:val="0"/>
        <w:jc w:val="both"/>
      </w:pPr>
    </w:p>
    <w:p w:rsidR="002D07BD" w:rsidRDefault="0050332F" w:rsidP="002D07BD">
      <w:pPr>
        <w:widowControl w:val="0"/>
        <w:overflowPunct w:val="0"/>
        <w:autoSpaceDE w:val="0"/>
        <w:autoSpaceDN w:val="0"/>
        <w:adjustRightInd w:val="0"/>
        <w:jc w:val="both"/>
      </w:pPr>
      <w:r>
        <w:t>(6</w:t>
      </w:r>
      <w:r w:rsidR="002D07BD" w:rsidRPr="001C0342">
        <w:t xml:space="preserve">) </w:t>
      </w:r>
      <w:r w:rsidR="002D07BD">
        <w:t>A</w:t>
      </w:r>
      <w:r w:rsidR="002D07BD" w:rsidRPr="00F07CE8">
        <w:t xml:space="preserve"> </w:t>
      </w:r>
      <w:r w:rsidR="002D07BD" w:rsidRPr="001C0342">
        <w:t xml:space="preserve">meghatározott időszakra rendszeres jelleggel megállapított Létfenntartási települési támogatás </w:t>
      </w:r>
      <w:r w:rsidR="002D07BD">
        <w:t xml:space="preserve">vagy az </w:t>
      </w:r>
      <w:r w:rsidR="002D07BD" w:rsidRPr="001C0342">
        <w:t>Eseti rendkívüli települési</w:t>
      </w:r>
      <w:r w:rsidR="002D07BD">
        <w:t xml:space="preserve"> támogatás</w:t>
      </w:r>
      <w:r w:rsidR="002D07BD" w:rsidRPr="001C0342">
        <w:t xml:space="preserve"> iránti kérelemhez csatolni kell a jelen </w:t>
      </w:r>
      <w:r w:rsidR="002D07BD" w:rsidRPr="001C0342">
        <w:lastRenderedPageBreak/>
        <w:t>rendelet 6. §-</w:t>
      </w:r>
      <w:proofErr w:type="spellStart"/>
      <w:r w:rsidR="002D07BD" w:rsidRPr="001C0342">
        <w:t>ának</w:t>
      </w:r>
      <w:proofErr w:type="spellEnd"/>
      <w:r w:rsidR="002D07BD" w:rsidRPr="001C0342">
        <w:t xml:space="preserve"> (1) – (4) bekezdése szerinti nyilatkozatokat és igazolásokat, továbbá </w:t>
      </w:r>
    </w:p>
    <w:p w:rsidR="002D07BD" w:rsidRPr="001C0342" w:rsidRDefault="002D07BD" w:rsidP="002D07BD">
      <w:pPr>
        <w:widowControl w:val="0"/>
        <w:overflowPunct w:val="0"/>
        <w:autoSpaceDE w:val="0"/>
        <w:autoSpaceDN w:val="0"/>
        <w:adjustRightInd w:val="0"/>
        <w:jc w:val="both"/>
      </w:pPr>
    </w:p>
    <w:p w:rsidR="002D07BD" w:rsidRPr="001C0342" w:rsidRDefault="002D07BD" w:rsidP="002D07BD">
      <w:pPr>
        <w:widowControl w:val="0"/>
        <w:overflowPunct w:val="0"/>
        <w:autoSpaceDE w:val="0"/>
        <w:autoSpaceDN w:val="0"/>
        <w:adjustRightInd w:val="0"/>
        <w:ind w:left="284"/>
        <w:jc w:val="both"/>
        <w:rPr>
          <w:bCs/>
        </w:rPr>
      </w:pPr>
      <w:proofErr w:type="gramStart"/>
      <w:r w:rsidRPr="001C0342">
        <w:t>a</w:t>
      </w:r>
      <w:proofErr w:type="gramEnd"/>
      <w:r w:rsidRPr="001C0342">
        <w:t>)</w:t>
      </w:r>
      <w:r w:rsidRPr="001C0342">
        <w:rPr>
          <w:bCs/>
        </w:rPr>
        <w:t xml:space="preserve"> </w:t>
      </w:r>
      <w:r w:rsidRPr="001C0342">
        <w:t>eszközvásárlás vagy szolgáltatás igénybevétel esetén a kérelmező vagy a vele azonos lakcímen élő hozzátartozója nevére a kérelem benyújtását megelőző 60 napnál nem régebben kiállított számlát</w:t>
      </w:r>
      <w:r w:rsidR="00B1389B">
        <w:t>;</w:t>
      </w:r>
    </w:p>
    <w:p w:rsidR="002D07BD" w:rsidRPr="001C0342" w:rsidRDefault="002D07BD" w:rsidP="002D07BD">
      <w:pPr>
        <w:widowControl w:val="0"/>
        <w:overflowPunct w:val="0"/>
        <w:autoSpaceDE w:val="0"/>
        <w:autoSpaceDN w:val="0"/>
        <w:adjustRightInd w:val="0"/>
        <w:ind w:left="284"/>
        <w:jc w:val="both"/>
      </w:pPr>
      <w:r w:rsidRPr="001C0342">
        <w:t xml:space="preserve">b) hátralék esetén a szolgáltató által kiállított igazolást a hátralék összegéről és fennállásának időtartamáról; </w:t>
      </w:r>
    </w:p>
    <w:p w:rsidR="002D07BD" w:rsidRPr="001C0342" w:rsidRDefault="00B1389B" w:rsidP="002D07BD">
      <w:pPr>
        <w:widowControl w:val="0"/>
        <w:overflowPunct w:val="0"/>
        <w:autoSpaceDE w:val="0"/>
        <w:autoSpaceDN w:val="0"/>
        <w:adjustRightInd w:val="0"/>
        <w:ind w:left="284"/>
        <w:jc w:val="both"/>
      </w:pPr>
      <w:r>
        <w:t>c</w:t>
      </w:r>
      <w:r w:rsidR="002D07BD" w:rsidRPr="001C0342">
        <w:t xml:space="preserve">) a táppénz időszakáról és összegéről szóló igazolást, vagy szakorvosi véleményt; </w:t>
      </w:r>
    </w:p>
    <w:p w:rsidR="002D07BD" w:rsidRPr="001C0342" w:rsidRDefault="00B1389B" w:rsidP="002D07BD">
      <w:pPr>
        <w:widowControl w:val="0"/>
        <w:overflowPunct w:val="0"/>
        <w:autoSpaceDE w:val="0"/>
        <w:autoSpaceDN w:val="0"/>
        <w:adjustRightInd w:val="0"/>
        <w:ind w:left="284"/>
        <w:jc w:val="both"/>
      </w:pPr>
      <w:r>
        <w:t>d</w:t>
      </w:r>
      <w:r w:rsidR="002D07BD" w:rsidRPr="001C0342">
        <w:t>) továbbá minden olyan dokumentumot, mely a kérelem alapját képező okot alátámasztja.</w:t>
      </w:r>
    </w:p>
    <w:p w:rsidR="002D07BD" w:rsidRDefault="002D07BD" w:rsidP="002D07BD">
      <w:pPr>
        <w:autoSpaceDE w:val="0"/>
        <w:autoSpaceDN w:val="0"/>
        <w:adjustRightInd w:val="0"/>
        <w:jc w:val="both"/>
      </w:pPr>
    </w:p>
    <w:p w:rsidR="002D07BD" w:rsidRPr="001C0342" w:rsidRDefault="0050332F" w:rsidP="002D07BD">
      <w:pPr>
        <w:autoSpaceDE w:val="0"/>
        <w:autoSpaceDN w:val="0"/>
        <w:adjustRightInd w:val="0"/>
        <w:jc w:val="both"/>
      </w:pPr>
      <w:r>
        <w:t>(7</w:t>
      </w:r>
      <w:r w:rsidR="002D07BD" w:rsidRPr="001C0342">
        <w:t xml:space="preserve">) Eseti rendkívüli települési támogatásban elsősorban azokat a személyeket indokolt részesíteni, akiknek alkalmanként jelentkező többletkiadásuk: </w:t>
      </w:r>
    </w:p>
    <w:p w:rsidR="002D07BD" w:rsidRPr="001C0342" w:rsidRDefault="002D07BD" w:rsidP="002D07BD">
      <w:pPr>
        <w:autoSpaceDE w:val="0"/>
        <w:autoSpaceDN w:val="0"/>
        <w:adjustRightInd w:val="0"/>
        <w:ind w:left="426"/>
        <w:jc w:val="both"/>
      </w:pPr>
      <w:proofErr w:type="gramStart"/>
      <w:r w:rsidRPr="001C0342">
        <w:t>a</w:t>
      </w:r>
      <w:proofErr w:type="gramEnd"/>
      <w:r w:rsidRPr="001C0342">
        <w:t xml:space="preserve">) fűtőberendezés, vízmelegítő, hűtőgép, mosógép vagy főzőkészülék meghibásodása  (amennyiben a készülékvásárlást/szerelést a kérelem benyújtását megelőző 60 napnál nem régebbi számlával igazolja a kérelmező); </w:t>
      </w:r>
    </w:p>
    <w:p w:rsidR="002D07BD" w:rsidRPr="001C0342" w:rsidRDefault="002D07BD" w:rsidP="002D07BD">
      <w:pPr>
        <w:autoSpaceDE w:val="0"/>
        <w:autoSpaceDN w:val="0"/>
        <w:adjustRightInd w:val="0"/>
        <w:ind w:left="426"/>
        <w:jc w:val="both"/>
      </w:pPr>
      <w:r w:rsidRPr="001C0342">
        <w:t xml:space="preserve">b) </w:t>
      </w:r>
      <w:r w:rsidRPr="001C0342">
        <w:rPr>
          <w:color w:val="000000"/>
        </w:rPr>
        <w:t>rendszeres pénzellátás folyósítását megelőző ellátatlan időszak</w:t>
      </w:r>
    </w:p>
    <w:p w:rsidR="002D07BD" w:rsidRPr="001C0342" w:rsidRDefault="002D07BD" w:rsidP="002D07BD">
      <w:pPr>
        <w:autoSpaceDE w:val="0"/>
        <w:autoSpaceDN w:val="0"/>
        <w:adjustRightInd w:val="0"/>
        <w:ind w:left="426"/>
        <w:jc w:val="both"/>
      </w:pPr>
      <w:r w:rsidRPr="001C0342">
        <w:t>c) elsősorban a biztonságos lakhatást elősegítő, a kérelem benyújtását megelőző 3 hónapban keletkezett hátralék rendezése</w:t>
      </w:r>
    </w:p>
    <w:p w:rsidR="002D07BD" w:rsidRPr="001C0342" w:rsidRDefault="002D07BD" w:rsidP="002D07BD">
      <w:pPr>
        <w:autoSpaceDE w:val="0"/>
        <w:autoSpaceDN w:val="0"/>
        <w:adjustRightInd w:val="0"/>
        <w:ind w:left="426"/>
        <w:jc w:val="both"/>
      </w:pPr>
      <w:r w:rsidRPr="001C0342">
        <w:t xml:space="preserve">d) előre fizető mérő felszerelése; </w:t>
      </w:r>
    </w:p>
    <w:p w:rsidR="002D07BD" w:rsidRPr="001C0342" w:rsidRDefault="002D07BD" w:rsidP="002D07BD">
      <w:pPr>
        <w:autoSpaceDE w:val="0"/>
        <w:autoSpaceDN w:val="0"/>
        <w:adjustRightInd w:val="0"/>
        <w:ind w:left="426"/>
        <w:jc w:val="both"/>
      </w:pPr>
      <w:proofErr w:type="gramStart"/>
      <w:r w:rsidRPr="001C0342">
        <w:t>e</w:t>
      </w:r>
      <w:proofErr w:type="gramEnd"/>
      <w:r w:rsidRPr="001C0342">
        <w:t xml:space="preserve">) kikapcsolt mérőóra visszaállítása; </w:t>
      </w:r>
    </w:p>
    <w:p w:rsidR="002D07BD" w:rsidRPr="001C0342" w:rsidRDefault="002D07BD" w:rsidP="002D07BD">
      <w:pPr>
        <w:autoSpaceDE w:val="0"/>
        <w:autoSpaceDN w:val="0"/>
        <w:adjustRightInd w:val="0"/>
        <w:ind w:left="426"/>
        <w:jc w:val="both"/>
      </w:pPr>
      <w:proofErr w:type="gramStart"/>
      <w:r w:rsidRPr="001C0342">
        <w:t>f</w:t>
      </w:r>
      <w:proofErr w:type="gramEnd"/>
      <w:r w:rsidRPr="001C0342">
        <w:t>) bármely, a mindennapi megélhetést közvetlenül és váratlanul veszélyeztető élethelyzet;</w:t>
      </w:r>
    </w:p>
    <w:p w:rsidR="002D07BD" w:rsidRPr="001C0342" w:rsidRDefault="002D07BD" w:rsidP="002D07BD">
      <w:pPr>
        <w:autoSpaceDE w:val="0"/>
        <w:autoSpaceDN w:val="0"/>
        <w:adjustRightInd w:val="0"/>
        <w:ind w:left="426"/>
        <w:jc w:val="both"/>
      </w:pPr>
      <w:proofErr w:type="gramStart"/>
      <w:r w:rsidRPr="001C0342">
        <w:t>g</w:t>
      </w:r>
      <w:proofErr w:type="gramEnd"/>
      <w:r w:rsidRPr="001C0342">
        <w:t xml:space="preserve">) egészségbiztosítás által nem, vagy csak részben támogatott egészségügyi vizsgálat, szolgáltatás, készülék  költsége; </w:t>
      </w:r>
    </w:p>
    <w:p w:rsidR="002D07BD" w:rsidRPr="001C0342" w:rsidRDefault="002D07BD" w:rsidP="002D07BD">
      <w:pPr>
        <w:autoSpaceDE w:val="0"/>
        <w:autoSpaceDN w:val="0"/>
        <w:adjustRightInd w:val="0"/>
        <w:ind w:left="426"/>
        <w:jc w:val="both"/>
      </w:pPr>
      <w:proofErr w:type="gramStart"/>
      <w:r w:rsidRPr="001C0342">
        <w:t>h</w:t>
      </w:r>
      <w:proofErr w:type="gramEnd"/>
      <w:r w:rsidRPr="001C0342">
        <w:t>) kártevő irtás;</w:t>
      </w:r>
    </w:p>
    <w:p w:rsidR="002D07BD" w:rsidRPr="001C0342" w:rsidRDefault="002D07BD" w:rsidP="002D07BD">
      <w:pPr>
        <w:autoSpaceDE w:val="0"/>
        <w:autoSpaceDN w:val="0"/>
        <w:adjustRightInd w:val="0"/>
        <w:ind w:left="567" w:hanging="141"/>
        <w:jc w:val="both"/>
      </w:pPr>
      <w:r w:rsidRPr="001C0342">
        <w:t>i) hosszantartó betegség (táppénz időszakára, amennyiben időtartama a 30 napot meghaladja és a kérelem előterjesztésére legkésőbb a keresőképessé válást követő 30 napon belül kerül sor)</w:t>
      </w:r>
    </w:p>
    <w:p w:rsidR="002D07BD" w:rsidRPr="001C0342" w:rsidRDefault="002D07BD" w:rsidP="002D07BD">
      <w:pPr>
        <w:autoSpaceDE w:val="0"/>
        <w:autoSpaceDN w:val="0"/>
        <w:adjustRightInd w:val="0"/>
        <w:jc w:val="both"/>
      </w:pPr>
      <w:proofErr w:type="gramStart"/>
      <w:r w:rsidRPr="001C0342">
        <w:t>miatt</w:t>
      </w:r>
      <w:proofErr w:type="gramEnd"/>
      <w:r w:rsidRPr="001C0342">
        <w:t xml:space="preserve"> létfenntartást veszélyeztető anyagi nehézségeik adódtak.</w:t>
      </w:r>
    </w:p>
    <w:p w:rsidR="002D07BD" w:rsidRPr="001C0342" w:rsidRDefault="002D07BD" w:rsidP="002D07BD">
      <w:pPr>
        <w:autoSpaceDE w:val="0"/>
        <w:autoSpaceDN w:val="0"/>
        <w:adjustRightInd w:val="0"/>
        <w:jc w:val="both"/>
      </w:pPr>
    </w:p>
    <w:p w:rsidR="002D07BD" w:rsidRPr="001C0342" w:rsidRDefault="0050332F" w:rsidP="002D07BD">
      <w:pPr>
        <w:autoSpaceDE w:val="0"/>
        <w:autoSpaceDN w:val="0"/>
        <w:adjustRightInd w:val="0"/>
        <w:jc w:val="both"/>
      </w:pPr>
      <w:r>
        <w:t>(8</w:t>
      </w:r>
      <w:r w:rsidR="002D07BD" w:rsidRPr="001C0342">
        <w:t xml:space="preserve">) </w:t>
      </w:r>
      <w:r w:rsidR="007B3BEB">
        <w:t>Az eseti jelleggel megállapított települési támogatás a kérelmező nevére kiállított számlával igazolt költségek legfeljebb</w:t>
      </w:r>
      <w:r w:rsidR="007B3BEB">
        <w:rPr>
          <w:b/>
          <w:bCs/>
        </w:rPr>
        <w:t xml:space="preserve"> </w:t>
      </w:r>
      <w:r w:rsidR="007B3BEB">
        <w:t>100%-</w:t>
      </w:r>
      <w:proofErr w:type="spellStart"/>
      <w:r w:rsidR="007B3BEB">
        <w:t>ig</w:t>
      </w:r>
      <w:proofErr w:type="spellEnd"/>
      <w:r w:rsidR="007B3BEB">
        <w:t>, de maximum 120 000,- Ft összeghatárig nyújtható a (7) bekezdés d), e) és g) pontjai esetében. A támogatás mértéke a kérelmező nevére kiállított számlával igazolt költségek legfeljebb 50%-</w:t>
      </w:r>
      <w:proofErr w:type="spellStart"/>
      <w:r w:rsidR="007B3BEB">
        <w:t>ig</w:t>
      </w:r>
      <w:proofErr w:type="spellEnd"/>
      <w:r w:rsidR="007B3BEB">
        <w:t>, de maximum 60 000,- Ft összeghatárig nyújtható a (7) bekezdés a) c) és h) pontja esetében. A (7) bekezdés b), f) és i) pontja esetében a támogatás mértéke diszkrecionális döntés alapján kerül megállapításra, mely összeg nem lehet magasabb az (5) bekezdés szerinti mértéknél</w:t>
      </w:r>
      <w:r w:rsidR="002D07BD" w:rsidRPr="001C0342">
        <w:t>.</w:t>
      </w:r>
    </w:p>
    <w:p w:rsidR="0050332F" w:rsidRDefault="0050332F" w:rsidP="0050332F">
      <w:pPr>
        <w:autoSpaceDE w:val="0"/>
        <w:autoSpaceDN w:val="0"/>
        <w:adjustRightInd w:val="0"/>
        <w:jc w:val="both"/>
      </w:pPr>
    </w:p>
    <w:p w:rsidR="0050332F" w:rsidRPr="001C0342" w:rsidRDefault="0050332F" w:rsidP="0050332F">
      <w:pPr>
        <w:autoSpaceDE w:val="0"/>
        <w:autoSpaceDN w:val="0"/>
        <w:adjustRightInd w:val="0"/>
        <w:jc w:val="both"/>
      </w:pPr>
      <w:r>
        <w:t>(9</w:t>
      </w:r>
      <w:r w:rsidRPr="001C0342">
        <w:t xml:space="preserve">) </w:t>
      </w:r>
      <w:r w:rsidR="00BF34BE">
        <w:t>Az Eseti rendkívüli települési támogatás iránti kérelem egy hónapban egy alkalommal, egy naptári évben legfeljebb négy alkalommal nyújtható be.</w:t>
      </w:r>
    </w:p>
    <w:p w:rsidR="0050332F" w:rsidRPr="001C0342" w:rsidRDefault="0050332F" w:rsidP="0050332F">
      <w:pPr>
        <w:autoSpaceDE w:val="0"/>
        <w:autoSpaceDN w:val="0"/>
        <w:adjustRightInd w:val="0"/>
        <w:jc w:val="both"/>
      </w:pPr>
    </w:p>
    <w:p w:rsidR="0050332F" w:rsidRPr="001C0342" w:rsidRDefault="0050332F" w:rsidP="0050332F">
      <w:pPr>
        <w:autoSpaceDE w:val="0"/>
        <w:autoSpaceDN w:val="0"/>
        <w:adjustRightInd w:val="0"/>
        <w:jc w:val="both"/>
      </w:pPr>
      <w:r>
        <w:t>(10</w:t>
      </w:r>
      <w:r w:rsidRPr="001C0342">
        <w:t>) Eseti rendkívüli települési támogatás tárgyévben egyazon indok alapján csak egyszer folyósítható, alkalmanként és családonként csak egy kérelmező számára állapítható meg.</w:t>
      </w:r>
    </w:p>
    <w:p w:rsidR="0050332F" w:rsidRPr="001C0342" w:rsidRDefault="0050332F" w:rsidP="0050332F">
      <w:pPr>
        <w:autoSpaceDE w:val="0"/>
        <w:autoSpaceDN w:val="0"/>
        <w:adjustRightInd w:val="0"/>
        <w:jc w:val="both"/>
      </w:pPr>
    </w:p>
    <w:p w:rsidR="0050332F" w:rsidRPr="001C0342" w:rsidRDefault="0050332F" w:rsidP="0050332F">
      <w:pPr>
        <w:autoSpaceDE w:val="0"/>
        <w:autoSpaceDN w:val="0"/>
        <w:adjustRightInd w:val="0"/>
        <w:jc w:val="both"/>
      </w:pPr>
      <w:r>
        <w:t>(11</w:t>
      </w:r>
      <w:r w:rsidRPr="001C0342">
        <w:t>) A díjhátralék rendezéshez nyújtott Eseti rendkívüli települési támogatást az érintett közüzemi szolgáltató részére kell utalni.</w:t>
      </w:r>
    </w:p>
    <w:p w:rsidR="002D07BD" w:rsidRPr="001C0342" w:rsidRDefault="002D07BD" w:rsidP="002D07BD">
      <w:pPr>
        <w:autoSpaceDE w:val="0"/>
        <w:autoSpaceDN w:val="0"/>
        <w:adjustRightInd w:val="0"/>
        <w:jc w:val="both"/>
      </w:pPr>
    </w:p>
    <w:p w:rsidR="002D07BD" w:rsidRPr="008D4CDA" w:rsidRDefault="002D07BD" w:rsidP="002D07BD">
      <w:pPr>
        <w:autoSpaceDE w:val="0"/>
        <w:autoSpaceDN w:val="0"/>
        <w:adjustRightInd w:val="0"/>
        <w:jc w:val="both"/>
      </w:pPr>
      <w:r>
        <w:t>(12</w:t>
      </w:r>
      <w:r w:rsidRPr="008D4CDA">
        <w:t xml:space="preserve">) Eseti rendkívüli települési támogatás nem állapítható meg hátralékrendezésre abban az esetben, amennyiben a kérelemmel érintett lakásra adósságcsökkentési támogatás került megállapításra vagy díjhátralékkal rendelkező háztartások részére nyújtott lakásfenntartási támogatás került megállapításra. </w:t>
      </w:r>
    </w:p>
    <w:p w:rsidR="002D07BD" w:rsidRPr="001C0342" w:rsidRDefault="002D07BD" w:rsidP="002D07BD">
      <w:pPr>
        <w:autoSpaceDE w:val="0"/>
        <w:autoSpaceDN w:val="0"/>
        <w:adjustRightInd w:val="0"/>
        <w:jc w:val="both"/>
      </w:pPr>
    </w:p>
    <w:p w:rsidR="002D07BD" w:rsidRPr="001C0342" w:rsidRDefault="002D07BD" w:rsidP="002D07BD">
      <w:pPr>
        <w:autoSpaceDE w:val="0"/>
        <w:autoSpaceDN w:val="0"/>
        <w:adjustRightInd w:val="0"/>
        <w:jc w:val="both"/>
      </w:pPr>
      <w:r>
        <w:t>(13</w:t>
      </w:r>
      <w:r w:rsidRPr="001C0342">
        <w:t>) Az előre fizető mérőóra felszereléséhez nyújtott támogatás, az éves rendkívüli települési támogatás segélykeretén felül az ügyfél kérelmére, jövedelmi helyzetére való tekintet nélkül megállapítható, legfeljebb 100</w:t>
      </w:r>
      <w:r w:rsidR="008144AA">
        <w:t>.</w:t>
      </w:r>
      <w:r w:rsidRPr="001C0342">
        <w:t>000,- Ft összegig, az adósságkezelési szolgáltatás lezárását követően, amennyiben a kezelésbe vont hátraléka villamos energia – vagy gáz szolgáltatás tekintetében keletkezett és az előre fizető mérőóra felszerelésének megrendelését hitelt érdemlően igazolja.</w:t>
      </w:r>
    </w:p>
    <w:p w:rsidR="002D07BD" w:rsidRDefault="002D07BD" w:rsidP="002D07BD">
      <w:pPr>
        <w:jc w:val="both"/>
        <w:rPr>
          <w:iCs/>
        </w:rPr>
      </w:pPr>
    </w:p>
    <w:p w:rsidR="002D07BD" w:rsidRPr="001C0342" w:rsidRDefault="0050332F" w:rsidP="002D07BD">
      <w:pPr>
        <w:jc w:val="both"/>
        <w:rPr>
          <w:color w:val="000000"/>
        </w:rPr>
      </w:pPr>
      <w:r>
        <w:rPr>
          <w:iCs/>
        </w:rPr>
        <w:t>(14</w:t>
      </w:r>
      <w:r w:rsidR="002D07BD" w:rsidRPr="001C0342">
        <w:rPr>
          <w:iCs/>
        </w:rPr>
        <w:t xml:space="preserve">) A </w:t>
      </w:r>
      <w:r w:rsidR="002D07BD" w:rsidRPr="001C0342">
        <w:rPr>
          <w:color w:val="000000"/>
        </w:rPr>
        <w:t>Krízishelyzetre nyújtott rendkívüli települési támogatás</w:t>
      </w:r>
      <w:r w:rsidR="002D07BD" w:rsidRPr="001C0342">
        <w:rPr>
          <w:iCs/>
        </w:rPr>
        <w:t xml:space="preserve"> az </w:t>
      </w:r>
      <w:r w:rsidR="002D07BD" w:rsidRPr="001C0342">
        <w:rPr>
          <w:color w:val="000000"/>
        </w:rPr>
        <w:t>Eseti rendkívüli települési támogatás és a rendszeres jellegű Létfenntartási rendkívüli települési támogatás</w:t>
      </w:r>
      <w:r w:rsidR="002D07BD" w:rsidRPr="001C0342">
        <w:rPr>
          <w:iCs/>
        </w:rPr>
        <w:t xml:space="preserve"> éves keretösszegén túl, legfeljebb 150.000.-Ft összegig nyújtható azon kérelmező részére, aki neki fel nem róható okból olyan, különösen méltánylást érdemlő esetnek tekinthető élethelyzetbe kerül, hogy annak átmeneti megoldására külső segítség nélkül, önállóan képtelen, és a segítség elmaradása helyrehozhatatlan kárt okozna. Ilyen élethelyzetnek tekintendő:</w:t>
      </w:r>
    </w:p>
    <w:p w:rsidR="002D07BD" w:rsidRPr="001C0342" w:rsidRDefault="002D07BD" w:rsidP="002D07BD">
      <w:pPr>
        <w:pStyle w:val="Szvegtrzs"/>
        <w:numPr>
          <w:ilvl w:val="0"/>
          <w:numId w:val="3"/>
        </w:numPr>
        <w:suppressAutoHyphens/>
        <w:spacing w:after="0"/>
        <w:jc w:val="both"/>
        <w:rPr>
          <w:iCs/>
        </w:rPr>
      </w:pPr>
      <w:r w:rsidRPr="001C0342">
        <w:rPr>
          <w:iCs/>
        </w:rPr>
        <w:t>létfenntartást befolyásoló hirtelen haláleset (családfenntartó halála);</w:t>
      </w:r>
    </w:p>
    <w:p w:rsidR="002D07BD" w:rsidRPr="001C0342" w:rsidRDefault="002D07BD" w:rsidP="002D07BD">
      <w:pPr>
        <w:pStyle w:val="Szvegtrzs"/>
        <w:numPr>
          <w:ilvl w:val="0"/>
          <w:numId w:val="3"/>
        </w:numPr>
        <w:suppressAutoHyphens/>
        <w:spacing w:after="0"/>
        <w:jc w:val="both"/>
        <w:rPr>
          <w:iCs/>
        </w:rPr>
      </w:pPr>
      <w:r w:rsidRPr="001C0342">
        <w:rPr>
          <w:iCs/>
        </w:rPr>
        <w:t>elemi kár;</w:t>
      </w:r>
    </w:p>
    <w:p w:rsidR="002D07BD" w:rsidRPr="001C0342" w:rsidRDefault="002D07BD" w:rsidP="002D07BD">
      <w:pPr>
        <w:pStyle w:val="Szvegtrzs"/>
        <w:numPr>
          <w:ilvl w:val="0"/>
          <w:numId w:val="3"/>
        </w:numPr>
        <w:suppressAutoHyphens/>
        <w:spacing w:after="0"/>
        <w:jc w:val="both"/>
        <w:rPr>
          <w:iCs/>
        </w:rPr>
      </w:pPr>
      <w:r w:rsidRPr="001C0342">
        <w:rPr>
          <w:iCs/>
        </w:rPr>
        <w:t>a kérelem benyújtását megelőző 12 hónapban diagnosztizált súlyos betegség;</w:t>
      </w:r>
    </w:p>
    <w:p w:rsidR="002D07BD" w:rsidRPr="001C0342" w:rsidRDefault="002D07BD" w:rsidP="002D07BD">
      <w:pPr>
        <w:pStyle w:val="Szvegtrzs"/>
        <w:numPr>
          <w:ilvl w:val="0"/>
          <w:numId w:val="3"/>
        </w:numPr>
        <w:suppressAutoHyphens/>
        <w:spacing w:after="0"/>
        <w:jc w:val="both"/>
        <w:rPr>
          <w:iCs/>
        </w:rPr>
      </w:pPr>
      <w:r w:rsidRPr="001C0342">
        <w:rPr>
          <w:iCs/>
        </w:rPr>
        <w:t>létfenntartását váratlanul befolyásoló egyéb ok</w:t>
      </w:r>
      <w:r w:rsidRPr="001C0342">
        <w:t xml:space="preserve">. </w:t>
      </w:r>
    </w:p>
    <w:p w:rsidR="002D07BD" w:rsidRPr="001C0342" w:rsidRDefault="002D07BD" w:rsidP="002D07BD">
      <w:pPr>
        <w:widowControl w:val="0"/>
        <w:overflowPunct w:val="0"/>
        <w:autoSpaceDE w:val="0"/>
        <w:autoSpaceDN w:val="0"/>
        <w:adjustRightInd w:val="0"/>
        <w:ind w:left="709"/>
        <w:jc w:val="both"/>
      </w:pPr>
    </w:p>
    <w:p w:rsidR="002D07BD" w:rsidRPr="001C0342" w:rsidRDefault="0050332F" w:rsidP="002D07BD">
      <w:pPr>
        <w:jc w:val="both"/>
      </w:pPr>
      <w:r>
        <w:t>(15</w:t>
      </w:r>
      <w:r w:rsidR="002D07BD" w:rsidRPr="001C0342">
        <w:t>) Ha a kérelmező fogyatékkal élő személy vagy a kérelmező családjában fogyatékkal élő személy él a támogatás az a)-c) pontokban fel nem sorolt, különös méltánylást érdemlő esetben is megállapítható.</w:t>
      </w:r>
    </w:p>
    <w:p w:rsidR="002D07BD" w:rsidRPr="001C0342" w:rsidRDefault="002D07BD" w:rsidP="002D07BD">
      <w:pPr>
        <w:widowControl w:val="0"/>
        <w:overflowPunct w:val="0"/>
        <w:autoSpaceDE w:val="0"/>
        <w:autoSpaceDN w:val="0"/>
        <w:adjustRightInd w:val="0"/>
        <w:ind w:left="709"/>
        <w:jc w:val="both"/>
      </w:pPr>
    </w:p>
    <w:p w:rsidR="002D07BD" w:rsidRPr="001C0342" w:rsidRDefault="0050332F" w:rsidP="002D07BD">
      <w:pPr>
        <w:widowControl w:val="0"/>
        <w:overflowPunct w:val="0"/>
        <w:autoSpaceDE w:val="0"/>
        <w:autoSpaceDN w:val="0"/>
        <w:adjustRightInd w:val="0"/>
        <w:jc w:val="both"/>
        <w:rPr>
          <w:color w:val="000000"/>
        </w:rPr>
      </w:pPr>
      <w:r>
        <w:t>(16</w:t>
      </w:r>
      <w:r w:rsidR="002D07BD" w:rsidRPr="001C0342">
        <w:t xml:space="preserve">) </w:t>
      </w:r>
      <w:r w:rsidR="002D07BD" w:rsidRPr="001C0342">
        <w:rPr>
          <w:color w:val="000000"/>
        </w:rPr>
        <w:t>A Krízishelyzetre nyújtott rendkívüli települési támogatás</w:t>
      </w:r>
      <w:r w:rsidR="002D07BD" w:rsidRPr="001C0342">
        <w:rPr>
          <w:iCs/>
        </w:rPr>
        <w:t xml:space="preserve"> iránti</w:t>
      </w:r>
      <w:r w:rsidR="002D07BD" w:rsidRPr="001C0342">
        <w:rPr>
          <w:color w:val="000000"/>
        </w:rPr>
        <w:t xml:space="preserve"> kérelem elbírálásakor az e rendelet 6. § (6) bekezdésében foglaltakat nem kell figyelembe venni.</w:t>
      </w:r>
    </w:p>
    <w:p w:rsidR="0050332F" w:rsidRDefault="0050332F" w:rsidP="0050332F">
      <w:pPr>
        <w:pStyle w:val="Szvegtrzs"/>
      </w:pPr>
    </w:p>
    <w:p w:rsidR="0050332F" w:rsidRDefault="0050332F" w:rsidP="0050332F">
      <w:pPr>
        <w:pStyle w:val="Szvegtrzs"/>
        <w:rPr>
          <w:iCs/>
        </w:rPr>
      </w:pPr>
      <w:r>
        <w:t>(17</w:t>
      </w:r>
      <w:r w:rsidRPr="001C0342">
        <w:t xml:space="preserve">) </w:t>
      </w:r>
      <w:r w:rsidRPr="001C0342">
        <w:rPr>
          <w:color w:val="000000"/>
        </w:rPr>
        <w:t>Krízishelyzetre nyújtott rendkívüli települési támogatás</w:t>
      </w:r>
      <w:r w:rsidRPr="001C0342">
        <w:rPr>
          <w:iCs/>
        </w:rPr>
        <w:t xml:space="preserve"> állapítható meg adott naptári évben egy alkalommal, vagyoni helyzetre való tekintet nélkül, amennyiben a családban az egy főre jutó havi jövedelem a szociális vetítési alap 575 %-át nem haladja meg.</w:t>
      </w:r>
    </w:p>
    <w:p w:rsidR="002D07BD" w:rsidRPr="001C0342" w:rsidRDefault="002D07BD" w:rsidP="002D07BD">
      <w:pPr>
        <w:widowControl w:val="0"/>
        <w:overflowPunct w:val="0"/>
        <w:autoSpaceDE w:val="0"/>
        <w:autoSpaceDN w:val="0"/>
        <w:adjustRightInd w:val="0"/>
        <w:jc w:val="both"/>
        <w:rPr>
          <w:color w:val="000000"/>
        </w:rPr>
      </w:pPr>
    </w:p>
    <w:p w:rsidR="002D07BD" w:rsidRPr="001C0342" w:rsidRDefault="0050332F" w:rsidP="002D07BD">
      <w:pPr>
        <w:widowControl w:val="0"/>
        <w:overflowPunct w:val="0"/>
        <w:autoSpaceDE w:val="0"/>
        <w:autoSpaceDN w:val="0"/>
        <w:adjustRightInd w:val="0"/>
        <w:jc w:val="both"/>
      </w:pPr>
      <w:r>
        <w:rPr>
          <w:color w:val="000000"/>
        </w:rPr>
        <w:t>(18</w:t>
      </w:r>
      <w:r w:rsidR="002D07BD" w:rsidRPr="001C0342">
        <w:rPr>
          <w:color w:val="000000"/>
        </w:rPr>
        <w:t>) Krízishelyzetre nyújtott rendkívüli települési támogatás adott naptári évben családonként egy kérelmező részére állapítható meg.</w:t>
      </w:r>
    </w:p>
    <w:p w:rsidR="00E26E22" w:rsidRDefault="008A373C" w:rsidP="002D07BD">
      <w:pPr>
        <w:jc w:val="both"/>
        <w:rPr>
          <w:iCs/>
        </w:rPr>
      </w:pPr>
      <w:r w:rsidRPr="001E413D">
        <w:rPr>
          <w:iCs/>
        </w:rPr>
        <w:t xml:space="preserve"> </w:t>
      </w:r>
    </w:p>
    <w:p w:rsidR="007C01B8" w:rsidRDefault="007C01B8" w:rsidP="002D07BD">
      <w:pPr>
        <w:jc w:val="both"/>
        <w:rPr>
          <w:iCs/>
        </w:rPr>
      </w:pPr>
    </w:p>
    <w:p w:rsidR="0030220A" w:rsidRPr="003C74AA" w:rsidRDefault="0030220A" w:rsidP="003C74AA">
      <w:pPr>
        <w:jc w:val="center"/>
        <w:rPr>
          <w:b/>
          <w:iCs/>
        </w:rPr>
      </w:pPr>
      <w:r w:rsidRPr="003C74AA">
        <w:rPr>
          <w:b/>
          <w:iCs/>
        </w:rPr>
        <w:t>4.§</w:t>
      </w:r>
    </w:p>
    <w:p w:rsidR="0030220A" w:rsidRDefault="0030220A" w:rsidP="002D07BD">
      <w:pPr>
        <w:jc w:val="both"/>
        <w:rPr>
          <w:iCs/>
        </w:rPr>
      </w:pPr>
    </w:p>
    <w:p w:rsidR="0030220A" w:rsidRDefault="0030220A" w:rsidP="002D07BD">
      <w:pPr>
        <w:jc w:val="both"/>
        <w:rPr>
          <w:iCs/>
        </w:rPr>
      </w:pPr>
      <w:r>
        <w:rPr>
          <w:iCs/>
        </w:rPr>
        <w:t xml:space="preserve">A Rendelet 10.§ (5) bekezdése helyébe a következő rendelkezés lép: </w:t>
      </w:r>
    </w:p>
    <w:p w:rsidR="0030220A" w:rsidRPr="0030220A" w:rsidRDefault="0030220A" w:rsidP="003C74AA">
      <w:pPr>
        <w:ind w:left="426"/>
      </w:pPr>
      <w:r w:rsidRPr="0030220A">
        <w:t>„(5) Temetési települési támogatás nem állapítható meg, ha a kérelmező által becsatolt számlák összege meghaladja:</w:t>
      </w:r>
    </w:p>
    <w:p w:rsidR="0030220A" w:rsidRPr="0030220A" w:rsidRDefault="0030220A" w:rsidP="003C74AA">
      <w:pPr>
        <w:ind w:left="426"/>
      </w:pPr>
      <w:proofErr w:type="gramStart"/>
      <w:r w:rsidRPr="0030220A">
        <w:t>a</w:t>
      </w:r>
      <w:proofErr w:type="gramEnd"/>
      <w:r w:rsidRPr="0030220A">
        <w:t>) hamvasztást követő urnakiadás esetén a 350 000,- Ft-ot;</w:t>
      </w:r>
    </w:p>
    <w:p w:rsidR="0030220A" w:rsidRPr="0030220A" w:rsidRDefault="0030220A" w:rsidP="003C74AA">
      <w:pPr>
        <w:ind w:left="426"/>
      </w:pPr>
      <w:r w:rsidRPr="0030220A">
        <w:t xml:space="preserve">b) </w:t>
      </w:r>
      <w:proofErr w:type="spellStart"/>
      <w:r w:rsidRPr="0030220A">
        <w:t>Hamvasztásos</w:t>
      </w:r>
      <w:proofErr w:type="spellEnd"/>
      <w:r w:rsidRPr="0030220A">
        <w:t xml:space="preserve"> temetés esetén a 450 000,- Ft-ot;</w:t>
      </w:r>
    </w:p>
    <w:p w:rsidR="0030220A" w:rsidRPr="0030220A" w:rsidRDefault="0030220A" w:rsidP="003C74AA">
      <w:pPr>
        <w:ind w:left="426"/>
      </w:pPr>
      <w:r w:rsidRPr="0030220A">
        <w:t xml:space="preserve">c) </w:t>
      </w:r>
      <w:proofErr w:type="spellStart"/>
      <w:r w:rsidRPr="0030220A">
        <w:t>Hamvasztásos</w:t>
      </w:r>
      <w:proofErr w:type="spellEnd"/>
      <w:r w:rsidRPr="0030220A">
        <w:t xml:space="preserve"> </w:t>
      </w:r>
      <w:proofErr w:type="spellStart"/>
      <w:r w:rsidRPr="0030220A">
        <w:t>szórásos</w:t>
      </w:r>
      <w:proofErr w:type="spellEnd"/>
      <w:r w:rsidRPr="0030220A">
        <w:t xml:space="preserve"> temetés esetén az 550 000,- Ft-ot; </w:t>
      </w:r>
    </w:p>
    <w:p w:rsidR="0030220A" w:rsidRPr="0030220A" w:rsidRDefault="0030220A" w:rsidP="003C74AA">
      <w:pPr>
        <w:ind w:left="426"/>
      </w:pPr>
      <w:r w:rsidRPr="0030220A">
        <w:t>d) Hagyományos földbetemetés esetén a 750 000,- Ft-ot”</w:t>
      </w:r>
    </w:p>
    <w:p w:rsidR="0030220A" w:rsidRDefault="0030220A" w:rsidP="002D07BD">
      <w:pPr>
        <w:jc w:val="both"/>
        <w:rPr>
          <w:iCs/>
        </w:rPr>
      </w:pPr>
    </w:p>
    <w:p w:rsidR="0030220A" w:rsidRPr="00F100C6" w:rsidRDefault="0030220A" w:rsidP="002D07BD">
      <w:pPr>
        <w:jc w:val="both"/>
        <w:rPr>
          <w:iCs/>
        </w:rPr>
      </w:pPr>
    </w:p>
    <w:p w:rsidR="00E26E22" w:rsidRPr="00F100C6" w:rsidRDefault="0030220A" w:rsidP="00E26E22">
      <w:pPr>
        <w:jc w:val="center"/>
        <w:rPr>
          <w:b/>
        </w:rPr>
      </w:pPr>
      <w:r>
        <w:rPr>
          <w:b/>
        </w:rPr>
        <w:t>5</w:t>
      </w:r>
      <w:r w:rsidR="00E26E22" w:rsidRPr="00F100C6">
        <w:rPr>
          <w:b/>
        </w:rPr>
        <w:t>. §</w:t>
      </w:r>
    </w:p>
    <w:p w:rsidR="00E26E22" w:rsidRDefault="00E26E22" w:rsidP="00E26E22">
      <w:pPr>
        <w:jc w:val="center"/>
      </w:pPr>
    </w:p>
    <w:p w:rsidR="00DA20C0" w:rsidRDefault="00DA20C0" w:rsidP="00DA20C0">
      <w:pPr>
        <w:jc w:val="both"/>
      </w:pPr>
    </w:p>
    <w:p w:rsidR="00E26E22" w:rsidRPr="001C1E8A" w:rsidRDefault="00E26E22" w:rsidP="003C74AA">
      <w:pPr>
        <w:jc w:val="both"/>
        <w:rPr>
          <w:color w:val="000000"/>
        </w:rPr>
      </w:pPr>
      <w:r>
        <w:t xml:space="preserve">A Rendelet 12. § (2a) </w:t>
      </w:r>
      <w:r w:rsidR="001C1E8A">
        <w:t xml:space="preserve">– (4) </w:t>
      </w:r>
      <w:r>
        <w:t>bekezdése helyébe</w:t>
      </w:r>
      <w:r w:rsidRPr="001C1E8A">
        <w:rPr>
          <w:color w:val="000000"/>
        </w:rPr>
        <w:t xml:space="preserve"> a</w:t>
      </w:r>
      <w:r w:rsidR="00BC44E4" w:rsidRPr="001C1E8A">
        <w:rPr>
          <w:color w:val="000000"/>
        </w:rPr>
        <w:t xml:space="preserve"> következő </w:t>
      </w:r>
      <w:r w:rsidRPr="001C1E8A">
        <w:rPr>
          <w:color w:val="000000"/>
        </w:rPr>
        <w:t>rendelkezés</w:t>
      </w:r>
      <w:r w:rsidR="001C1E8A">
        <w:rPr>
          <w:color w:val="000000"/>
        </w:rPr>
        <w:t xml:space="preserve">ek </w:t>
      </w:r>
      <w:r w:rsidRPr="001C1E8A">
        <w:rPr>
          <w:color w:val="000000"/>
        </w:rPr>
        <w:t>lép</w:t>
      </w:r>
      <w:r w:rsidR="001C1E8A">
        <w:rPr>
          <w:color w:val="000000"/>
        </w:rPr>
        <w:t>nek</w:t>
      </w:r>
      <w:r w:rsidRPr="001C1E8A">
        <w:rPr>
          <w:color w:val="000000"/>
        </w:rPr>
        <w:t>:</w:t>
      </w:r>
    </w:p>
    <w:p w:rsidR="00F100C6" w:rsidRPr="00CF2B82" w:rsidRDefault="00F100C6" w:rsidP="00DA20C0">
      <w:pPr>
        <w:jc w:val="both"/>
        <w:rPr>
          <w:sz w:val="16"/>
          <w:szCs w:val="16"/>
        </w:rPr>
      </w:pPr>
    </w:p>
    <w:p w:rsidR="001C1E8A" w:rsidRDefault="00E26E22" w:rsidP="00DA20C0">
      <w:pPr>
        <w:jc w:val="both"/>
      </w:pPr>
      <w:r>
        <w:lastRenderedPageBreak/>
        <w:t xml:space="preserve">„(2a) </w:t>
      </w:r>
      <w:r w:rsidRPr="00BE010E">
        <w:t xml:space="preserve">A beiskolázási </w:t>
      </w:r>
      <w:r w:rsidR="00A95927">
        <w:t xml:space="preserve">települési </w:t>
      </w:r>
      <w:r w:rsidRPr="00BE010E">
        <w:t>támogatás</w:t>
      </w:r>
      <w:r w:rsidR="0005757F">
        <w:t xml:space="preserve"> </w:t>
      </w:r>
      <w:proofErr w:type="spellStart"/>
      <w:r w:rsidR="0005757F">
        <w:t>hivatalbóli</w:t>
      </w:r>
      <w:proofErr w:type="spellEnd"/>
      <w:r w:rsidR="0005757F">
        <w:t xml:space="preserve"> eljárás keretében kerül megállapításra azok részére, akiknek a rendszeres gyermekvédelmi támogatásra való jogosultsága adott év VIII-IX. </w:t>
      </w:r>
      <w:proofErr w:type="gramStart"/>
      <w:r w:rsidR="0005757F">
        <w:t>hónapjában</w:t>
      </w:r>
      <w:proofErr w:type="gramEnd"/>
      <w:r w:rsidR="0005757F">
        <w:t xml:space="preserve"> fennáll.</w:t>
      </w:r>
    </w:p>
    <w:p w:rsidR="001C1E8A" w:rsidRDefault="001C1E8A" w:rsidP="00DA20C0">
      <w:pPr>
        <w:jc w:val="both"/>
      </w:pPr>
    </w:p>
    <w:p w:rsidR="0005757F" w:rsidRDefault="001C1E8A" w:rsidP="00DA20C0">
      <w:pPr>
        <w:jc w:val="both"/>
      </w:pPr>
      <w:r>
        <w:t xml:space="preserve">(3) A támogatás összege évente egy alkalommal 30.000,- Ft </w:t>
      </w:r>
    </w:p>
    <w:p w:rsidR="00CF2B82" w:rsidRDefault="00CF2B82" w:rsidP="00DA20C0">
      <w:pPr>
        <w:jc w:val="both"/>
      </w:pPr>
    </w:p>
    <w:p w:rsidR="0005757F" w:rsidRDefault="0005757F" w:rsidP="00DA20C0">
      <w:pPr>
        <w:jc w:val="both"/>
      </w:pPr>
      <w:r>
        <w:t xml:space="preserve">(4) A beiskolázási </w:t>
      </w:r>
      <w:r w:rsidR="00A95927">
        <w:t xml:space="preserve">települési </w:t>
      </w:r>
      <w:r>
        <w:t xml:space="preserve">támogatás </w:t>
      </w:r>
      <w:r w:rsidR="00B528C6">
        <w:t>megállapítása</w:t>
      </w:r>
      <w:r>
        <w:t xml:space="preserve"> iránti kérelemhez</w:t>
      </w:r>
      <w:r w:rsidR="00B528C6">
        <w:t xml:space="preserve"> mellékelni kell:</w:t>
      </w:r>
    </w:p>
    <w:p w:rsidR="00B528C6" w:rsidRDefault="00B528C6">
      <w:pPr>
        <w:pStyle w:val="Listaszerbekezds"/>
        <w:numPr>
          <w:ilvl w:val="0"/>
          <w:numId w:val="4"/>
        </w:numPr>
        <w:jc w:val="both"/>
      </w:pPr>
      <w:r>
        <w:t xml:space="preserve">a </w:t>
      </w:r>
      <w:r w:rsidR="001C1E8A">
        <w:t>diákigazolvány másolatát és a bizonyítvány másolatát, mely tartalmazza az előző évfolyam lezárásának igazolását</w:t>
      </w:r>
      <w:r>
        <w:t>.</w:t>
      </w:r>
    </w:p>
    <w:p w:rsidR="00B528C6" w:rsidRDefault="00B528C6" w:rsidP="00B528C6">
      <w:pPr>
        <w:pStyle w:val="Listaszerbekezds"/>
        <w:numPr>
          <w:ilvl w:val="0"/>
          <w:numId w:val="4"/>
        </w:numPr>
        <w:jc w:val="both"/>
      </w:pPr>
      <w:r>
        <w:t>Első osztályt megkezdő tanulók esetén a beiratkozásról szóló igazolást</w:t>
      </w:r>
      <w:r w:rsidR="0050332F">
        <w:t xml:space="preserve"> vagy tanulói jogviszony igazolást</w:t>
      </w:r>
      <w:r>
        <w:t>.”</w:t>
      </w:r>
    </w:p>
    <w:p w:rsidR="0005757F" w:rsidRDefault="0005757F" w:rsidP="00DA20C0">
      <w:pPr>
        <w:jc w:val="both"/>
      </w:pPr>
    </w:p>
    <w:p w:rsidR="0050332F" w:rsidRDefault="0050332F" w:rsidP="00DA20C0">
      <w:pPr>
        <w:jc w:val="both"/>
      </w:pPr>
    </w:p>
    <w:p w:rsidR="002F76AE" w:rsidRPr="004A32F1" w:rsidRDefault="001B4AC1" w:rsidP="002F76AE">
      <w:pPr>
        <w:jc w:val="center"/>
        <w:rPr>
          <w:b/>
        </w:rPr>
      </w:pPr>
      <w:r>
        <w:rPr>
          <w:b/>
        </w:rPr>
        <w:t>6</w:t>
      </w:r>
      <w:r w:rsidR="002F76AE" w:rsidRPr="004A32F1">
        <w:rPr>
          <w:b/>
        </w:rPr>
        <w:t>. §</w:t>
      </w:r>
    </w:p>
    <w:p w:rsidR="002F76AE" w:rsidRPr="004A32F1" w:rsidRDefault="002F76AE" w:rsidP="002F76AE">
      <w:pPr>
        <w:jc w:val="both"/>
      </w:pPr>
    </w:p>
    <w:p w:rsidR="002F76AE" w:rsidRPr="004A32F1" w:rsidRDefault="002F76AE" w:rsidP="002F76AE">
      <w:pPr>
        <w:jc w:val="both"/>
      </w:pPr>
      <w:r w:rsidRPr="004A32F1">
        <w:t>A Rendelet 13. §</w:t>
      </w:r>
      <w:r w:rsidR="00CF2B82">
        <w:t xml:space="preserve"> </w:t>
      </w:r>
      <w:r w:rsidR="004A32F1" w:rsidRPr="004A32F1">
        <w:t>(12</w:t>
      </w:r>
      <w:r w:rsidRPr="004A32F1">
        <w:t>) bekezdés</w:t>
      </w:r>
      <w:r w:rsidR="004A32F1" w:rsidRPr="004A32F1">
        <w:t>e helyébe a</w:t>
      </w:r>
      <w:r w:rsidR="00CF2B82">
        <w:t xml:space="preserve"> következő </w:t>
      </w:r>
      <w:r w:rsidR="004A32F1" w:rsidRPr="004A32F1">
        <w:t>rendelkezés lép:</w:t>
      </w:r>
    </w:p>
    <w:p w:rsidR="002F76AE" w:rsidRPr="004A32F1" w:rsidRDefault="002F76AE" w:rsidP="00DA20C0">
      <w:pPr>
        <w:jc w:val="both"/>
      </w:pPr>
    </w:p>
    <w:p w:rsidR="002F76AE" w:rsidRPr="004A32F1" w:rsidRDefault="002F76AE" w:rsidP="00DA20C0">
      <w:pPr>
        <w:jc w:val="both"/>
      </w:pPr>
      <w:r w:rsidRPr="004A32F1">
        <w:t>„(1</w:t>
      </w:r>
      <w:r w:rsidR="00CF2B82">
        <w:t>2</w:t>
      </w:r>
      <w:r w:rsidRPr="004A32F1">
        <w:t xml:space="preserve">) A díjhátralékkal nem rendelkező háztartások részére nyújtott lakásfenntartási települési támogatásra való jogosultság </w:t>
      </w:r>
      <w:r w:rsidR="000C5007" w:rsidRPr="004A32F1">
        <w:t xml:space="preserve">megállapításával egyidejűleg </w:t>
      </w:r>
      <w:r w:rsidRPr="004A32F1">
        <w:t>automatikus döntéshozatali eljárással az e Rendelet 22. §-a szerinti rezsitámogatás állapítható meg.</w:t>
      </w:r>
      <w:r w:rsidR="0035444C">
        <w:t xml:space="preserve"> A rezsitámogatás a lakásfenntartási támogatásra való jogosultság megszűnésével megszüntetésre kerül.</w:t>
      </w:r>
      <w:r w:rsidRPr="004A32F1">
        <w:t>”</w:t>
      </w:r>
    </w:p>
    <w:p w:rsidR="002F76AE" w:rsidRDefault="002F76AE" w:rsidP="00DA20C0">
      <w:pPr>
        <w:jc w:val="both"/>
      </w:pPr>
    </w:p>
    <w:p w:rsidR="007C01B8" w:rsidRPr="004A32F1" w:rsidRDefault="007C01B8" w:rsidP="00DA20C0">
      <w:pPr>
        <w:jc w:val="both"/>
      </w:pPr>
    </w:p>
    <w:p w:rsidR="002F76AE" w:rsidRPr="00F100C6" w:rsidRDefault="00A72436" w:rsidP="002F76AE">
      <w:pPr>
        <w:jc w:val="center"/>
        <w:rPr>
          <w:b/>
          <w:color w:val="000000"/>
        </w:rPr>
      </w:pPr>
      <w:r>
        <w:rPr>
          <w:b/>
          <w:color w:val="000000"/>
        </w:rPr>
        <w:t>7</w:t>
      </w:r>
      <w:r w:rsidR="002F76AE" w:rsidRPr="00F100C6">
        <w:rPr>
          <w:b/>
          <w:color w:val="000000"/>
        </w:rPr>
        <w:t>. §</w:t>
      </w:r>
    </w:p>
    <w:p w:rsidR="002F76AE" w:rsidRDefault="002F76AE" w:rsidP="002F76AE">
      <w:pPr>
        <w:jc w:val="both"/>
      </w:pPr>
    </w:p>
    <w:p w:rsidR="00A72436" w:rsidRDefault="00A72436" w:rsidP="003C74AA">
      <w:pPr>
        <w:pStyle w:val="Listaszerbekezds"/>
        <w:numPr>
          <w:ilvl w:val="0"/>
          <w:numId w:val="12"/>
        </w:numPr>
        <w:ind w:hanging="720"/>
        <w:jc w:val="both"/>
        <w:rPr>
          <w:color w:val="000000"/>
        </w:rPr>
      </w:pPr>
      <w:r>
        <w:rPr>
          <w:color w:val="000000"/>
        </w:rPr>
        <w:t>A Rendelet 13/</w:t>
      </w:r>
      <w:proofErr w:type="gramStart"/>
      <w:r>
        <w:rPr>
          <w:color w:val="000000"/>
        </w:rPr>
        <w:t>A</w:t>
      </w:r>
      <w:proofErr w:type="gramEnd"/>
      <w:r>
        <w:rPr>
          <w:color w:val="000000"/>
        </w:rPr>
        <w:t xml:space="preserve">.§ (11) bekezdése a következő f) ponttal egészül ki: </w:t>
      </w:r>
    </w:p>
    <w:p w:rsidR="00A72436" w:rsidRDefault="00A72436" w:rsidP="003C74AA">
      <w:pPr>
        <w:pStyle w:val="Listaszerbekezds"/>
        <w:ind w:left="0"/>
        <w:jc w:val="both"/>
        <w:rPr>
          <w:color w:val="000000"/>
        </w:rPr>
      </w:pPr>
    </w:p>
    <w:p w:rsidR="00A72436" w:rsidRDefault="00A72436" w:rsidP="003C74AA">
      <w:pPr>
        <w:pStyle w:val="Listaszerbekezds"/>
        <w:ind w:left="0"/>
        <w:jc w:val="both"/>
        <w:rPr>
          <w:color w:val="000000"/>
        </w:rPr>
      </w:pPr>
      <w:r>
        <w:rPr>
          <w:color w:val="000000"/>
        </w:rPr>
        <w:t>(A lakásfenntartási támogatás megállapításához szükséges csatolni)</w:t>
      </w:r>
    </w:p>
    <w:p w:rsidR="00A72436" w:rsidRPr="00A72436" w:rsidRDefault="00A72436" w:rsidP="00A72436">
      <w:r w:rsidRPr="00A72436">
        <w:t>„f) a kérelmet megelőző hónapra vonatkozó valamennyi (kiegyenlített vagy kiegyenlítésre nem került) közüzemi számlát, valamint valamennyi közüzemi szolgáltató által kiállított - 30 napnál nem régebbi - tartozásmentességről, vagy fennálló tartozásról szóló igazolást.”</w:t>
      </w:r>
    </w:p>
    <w:p w:rsidR="00A72436" w:rsidRPr="003C74AA" w:rsidRDefault="00A72436" w:rsidP="003C74AA">
      <w:pPr>
        <w:pStyle w:val="Listaszerbekezds"/>
        <w:jc w:val="both"/>
        <w:rPr>
          <w:color w:val="000000"/>
        </w:rPr>
      </w:pPr>
    </w:p>
    <w:p w:rsidR="00A72436" w:rsidRPr="003C74AA" w:rsidRDefault="00A72436" w:rsidP="003C74AA">
      <w:pPr>
        <w:ind w:left="360"/>
        <w:jc w:val="both"/>
        <w:rPr>
          <w:color w:val="000000"/>
        </w:rPr>
      </w:pPr>
    </w:p>
    <w:p w:rsidR="002F76AE" w:rsidRPr="003C74AA" w:rsidRDefault="002F76AE" w:rsidP="003C74AA">
      <w:pPr>
        <w:pStyle w:val="Listaszerbekezds"/>
        <w:numPr>
          <w:ilvl w:val="0"/>
          <w:numId w:val="12"/>
        </w:numPr>
        <w:ind w:hanging="720"/>
        <w:jc w:val="both"/>
        <w:rPr>
          <w:color w:val="000000"/>
        </w:rPr>
      </w:pPr>
      <w:r>
        <w:t>A Rendelet 13/</w:t>
      </w:r>
      <w:proofErr w:type="gramStart"/>
      <w:r>
        <w:t>A</w:t>
      </w:r>
      <w:proofErr w:type="gramEnd"/>
      <w:r>
        <w:t>. §-</w:t>
      </w:r>
      <w:proofErr w:type="gramStart"/>
      <w:r>
        <w:t>a</w:t>
      </w:r>
      <w:proofErr w:type="gramEnd"/>
      <w:r>
        <w:t xml:space="preserve"> </w:t>
      </w:r>
      <w:proofErr w:type="spellStart"/>
      <w:r w:rsidRPr="003C74AA">
        <w:rPr>
          <w:color w:val="000000"/>
        </w:rPr>
        <w:t>a</w:t>
      </w:r>
      <w:proofErr w:type="spellEnd"/>
      <w:r w:rsidR="00CF2B82" w:rsidRPr="003C74AA">
        <w:rPr>
          <w:color w:val="000000"/>
        </w:rPr>
        <w:t xml:space="preserve"> következő </w:t>
      </w:r>
      <w:r w:rsidRPr="003C74AA">
        <w:rPr>
          <w:color w:val="000000"/>
        </w:rPr>
        <w:t>(15) bekezdéssel egészül ki:</w:t>
      </w:r>
    </w:p>
    <w:p w:rsidR="002F76AE" w:rsidRDefault="002F76AE" w:rsidP="002F76AE">
      <w:pPr>
        <w:jc w:val="both"/>
      </w:pPr>
    </w:p>
    <w:p w:rsidR="00450304" w:rsidRDefault="002F76AE" w:rsidP="002F76AE">
      <w:pPr>
        <w:jc w:val="both"/>
      </w:pPr>
      <w:r>
        <w:t xml:space="preserve">„(15) A </w:t>
      </w:r>
      <w:r w:rsidR="00450304">
        <w:t xml:space="preserve">rezsitámogatás </w:t>
      </w:r>
      <w:proofErr w:type="spellStart"/>
      <w:r w:rsidR="00450304">
        <w:t>hivatalbóli</w:t>
      </w:r>
      <w:proofErr w:type="spellEnd"/>
      <w:r w:rsidR="00450304">
        <w:t xml:space="preserve"> eljárás keretében kerül megállapításra azon háztartások részére, ahol a díjhátralékkal rendelkezők részére megállapított lakásfenntartási támogatás</w:t>
      </w:r>
      <w:r>
        <w:t>ra való jogosultság</w:t>
      </w:r>
      <w:r w:rsidR="00450304">
        <w:t>uk az elismert fűtési időszakon belül fennáll. A rezsitámogatásra való jogosultság az elismert fűtési időszakra kerül megállapításra</w:t>
      </w:r>
      <w:r w:rsidR="0035444C">
        <w:t xml:space="preserve">. A rezsitámogatás </w:t>
      </w:r>
      <w:r w:rsidR="00450304">
        <w:t>a lakásfenntartási támogatás</w:t>
      </w:r>
      <w:r w:rsidR="0035444C">
        <w:t>ra való jogosultság megszűnésével megszüntetésre kerül.”</w:t>
      </w:r>
      <w:r w:rsidR="00450304">
        <w:t xml:space="preserve"> </w:t>
      </w:r>
    </w:p>
    <w:p w:rsidR="00E26E22" w:rsidRDefault="00E26E22" w:rsidP="00DA20C0">
      <w:pPr>
        <w:jc w:val="both"/>
      </w:pPr>
    </w:p>
    <w:p w:rsidR="007C01B8" w:rsidRDefault="007C01B8" w:rsidP="00DA20C0">
      <w:pPr>
        <w:jc w:val="both"/>
      </w:pPr>
    </w:p>
    <w:p w:rsidR="00620F3A" w:rsidRDefault="00A113EF" w:rsidP="00620F3A">
      <w:pPr>
        <w:jc w:val="center"/>
        <w:rPr>
          <w:b/>
          <w:color w:val="000000"/>
        </w:rPr>
      </w:pPr>
      <w:r>
        <w:rPr>
          <w:b/>
          <w:color w:val="000000"/>
        </w:rPr>
        <w:t>8</w:t>
      </w:r>
      <w:r w:rsidR="00620F3A" w:rsidRPr="00F100C6">
        <w:rPr>
          <w:b/>
          <w:color w:val="000000"/>
        </w:rPr>
        <w:t>. §</w:t>
      </w:r>
    </w:p>
    <w:p w:rsidR="0035444C" w:rsidRDefault="0035444C" w:rsidP="0035444C">
      <w:pPr>
        <w:jc w:val="both"/>
      </w:pPr>
    </w:p>
    <w:p w:rsidR="0035444C" w:rsidRDefault="0035444C" w:rsidP="0035444C">
      <w:pPr>
        <w:jc w:val="both"/>
        <w:rPr>
          <w:color w:val="000000"/>
        </w:rPr>
      </w:pPr>
      <w:r>
        <w:t>A Rendelet 16. §</w:t>
      </w:r>
      <w:r w:rsidR="00CF2B82">
        <w:t xml:space="preserve">-a következő </w:t>
      </w:r>
      <w:r>
        <w:rPr>
          <w:color w:val="000000"/>
        </w:rPr>
        <w:t>(</w:t>
      </w:r>
      <w:r w:rsidR="00CF2B82">
        <w:rPr>
          <w:color w:val="000000"/>
        </w:rPr>
        <w:t>3</w:t>
      </w:r>
      <w:r>
        <w:rPr>
          <w:color w:val="000000"/>
        </w:rPr>
        <w:t>) bekezdés</w:t>
      </w:r>
      <w:r w:rsidR="00CF2B82">
        <w:rPr>
          <w:color w:val="000000"/>
        </w:rPr>
        <w:t>s</w:t>
      </w:r>
      <w:r>
        <w:rPr>
          <w:color w:val="000000"/>
        </w:rPr>
        <w:t>e</w:t>
      </w:r>
      <w:r w:rsidR="00CF2B82">
        <w:rPr>
          <w:color w:val="000000"/>
        </w:rPr>
        <w:t xml:space="preserve">l egészül ki: </w:t>
      </w:r>
    </w:p>
    <w:p w:rsidR="00DD43F9" w:rsidRDefault="00DD43F9" w:rsidP="00620F3A">
      <w:pPr>
        <w:jc w:val="center"/>
        <w:rPr>
          <w:b/>
          <w:color w:val="000000"/>
        </w:rPr>
      </w:pPr>
    </w:p>
    <w:p w:rsidR="0035444C" w:rsidRDefault="0035444C" w:rsidP="0035444C">
      <w:pPr>
        <w:jc w:val="both"/>
      </w:pPr>
      <w:r>
        <w:t>„(</w:t>
      </w:r>
      <w:r w:rsidR="00CF2B82">
        <w:t>3</w:t>
      </w:r>
      <w:r>
        <w:t xml:space="preserve">) A rezsitámogatás </w:t>
      </w:r>
      <w:proofErr w:type="spellStart"/>
      <w:r>
        <w:t>hivatalbóli</w:t>
      </w:r>
      <w:proofErr w:type="spellEnd"/>
      <w:r>
        <w:t xml:space="preserve"> eljárás keretében kerül megállapításra azon háztartások részére, ahol az adósságcsökkentési támogatásra való jogosultságuk az elismert fűtési időszakon belül fennáll. A rezsitámogatásra való jogosultság az elismert fűtési időszakra kerül </w:t>
      </w:r>
      <w:r>
        <w:lastRenderedPageBreak/>
        <w:t xml:space="preserve">megállapításra. A rezsitámogatás az adósságcsökkentési támogatásra való jogosultság megszűnésével megszüntetésre kerül.” </w:t>
      </w:r>
    </w:p>
    <w:p w:rsidR="00DD43F9" w:rsidRDefault="00DD43F9" w:rsidP="00620F3A">
      <w:pPr>
        <w:jc w:val="both"/>
      </w:pPr>
    </w:p>
    <w:p w:rsidR="007C01B8" w:rsidRDefault="007C01B8" w:rsidP="00620F3A">
      <w:pPr>
        <w:jc w:val="both"/>
      </w:pPr>
    </w:p>
    <w:p w:rsidR="00DD43F9" w:rsidRPr="00DD43F9" w:rsidRDefault="00A113EF" w:rsidP="00DD43F9">
      <w:pPr>
        <w:jc w:val="center"/>
        <w:rPr>
          <w:b/>
        </w:rPr>
      </w:pPr>
      <w:r>
        <w:rPr>
          <w:b/>
        </w:rPr>
        <w:t>9</w:t>
      </w:r>
      <w:r w:rsidR="00DD43F9" w:rsidRPr="00DD43F9">
        <w:rPr>
          <w:b/>
        </w:rPr>
        <w:t>. §</w:t>
      </w:r>
    </w:p>
    <w:p w:rsidR="00DD43F9" w:rsidRDefault="00DD43F9" w:rsidP="00DD43F9">
      <w:pPr>
        <w:jc w:val="center"/>
      </w:pPr>
    </w:p>
    <w:p w:rsidR="00620F3A" w:rsidRPr="00D42AC7" w:rsidRDefault="00620F3A" w:rsidP="00D42AC7">
      <w:pPr>
        <w:pStyle w:val="Listaszerbekezds"/>
        <w:numPr>
          <w:ilvl w:val="0"/>
          <w:numId w:val="9"/>
        </w:numPr>
        <w:ind w:left="284"/>
        <w:jc w:val="both"/>
        <w:rPr>
          <w:color w:val="000000"/>
        </w:rPr>
      </w:pPr>
      <w:r>
        <w:t xml:space="preserve">A Rendelet 22. § (1) bekezdése </w:t>
      </w:r>
      <w:r w:rsidRPr="00D42AC7">
        <w:rPr>
          <w:color w:val="000000"/>
        </w:rPr>
        <w:t>a</w:t>
      </w:r>
      <w:r w:rsidR="00955AC3" w:rsidRPr="00D42AC7">
        <w:rPr>
          <w:color w:val="000000"/>
        </w:rPr>
        <w:t xml:space="preserve"> következő </w:t>
      </w:r>
      <w:r w:rsidR="006D04D1" w:rsidRPr="00D42AC7">
        <w:rPr>
          <w:color w:val="000000"/>
        </w:rPr>
        <w:t>f)</w:t>
      </w:r>
      <w:r w:rsidR="00955AC3" w:rsidRPr="00D42AC7">
        <w:rPr>
          <w:color w:val="000000"/>
        </w:rPr>
        <w:t>-</w:t>
      </w:r>
      <w:r w:rsidR="00846E43" w:rsidRPr="00D42AC7">
        <w:rPr>
          <w:color w:val="000000"/>
        </w:rPr>
        <w:t>i)</w:t>
      </w:r>
      <w:r w:rsidRPr="00D42AC7">
        <w:rPr>
          <w:color w:val="000000"/>
        </w:rPr>
        <w:t xml:space="preserve"> ponttal egészül ki:</w:t>
      </w:r>
    </w:p>
    <w:p w:rsidR="00620F3A" w:rsidRDefault="00955AC3" w:rsidP="00D42AC7">
      <w:pPr>
        <w:spacing w:before="120"/>
        <w:jc w:val="both"/>
        <w:rPr>
          <w:color w:val="000000"/>
        </w:rPr>
      </w:pPr>
      <w:r>
        <w:rPr>
          <w:color w:val="000000"/>
        </w:rPr>
        <w:t xml:space="preserve">(Az Önkormányzat a lakhatás biztonságának megőrzése érdekében rezsitámogatást nyújt annak a lakástulajdonosnak, haszonélvezőnek vagy bérlőnek, aki életvitelszerűen a kérelemmel érintett lakásban él, és megfelel az alábbi feltételek valamelyikének:) </w:t>
      </w:r>
    </w:p>
    <w:p w:rsidR="00620F3A" w:rsidRDefault="00620F3A" w:rsidP="00620F3A">
      <w:pPr>
        <w:jc w:val="both"/>
        <w:rPr>
          <w:color w:val="000000"/>
        </w:rPr>
      </w:pPr>
      <w:r>
        <w:rPr>
          <w:color w:val="000000"/>
        </w:rPr>
        <w:t>„f) adósságcsökkentési támogatásban részesül,</w:t>
      </w:r>
    </w:p>
    <w:p w:rsidR="007960BE" w:rsidRDefault="00620F3A" w:rsidP="00620F3A">
      <w:pPr>
        <w:jc w:val="both"/>
        <w:rPr>
          <w:color w:val="000000"/>
        </w:rPr>
      </w:pPr>
      <w:proofErr w:type="gramStart"/>
      <w:r>
        <w:rPr>
          <w:color w:val="000000"/>
        </w:rPr>
        <w:t>g</w:t>
      </w:r>
      <w:proofErr w:type="gramEnd"/>
      <w:r>
        <w:rPr>
          <w:color w:val="000000"/>
        </w:rPr>
        <w:t>) díjhátralékkal nem rendelkezők részére megállapítható lakásfenntartási támogatásban részesül</w:t>
      </w:r>
      <w:r w:rsidR="007960BE">
        <w:rPr>
          <w:color w:val="000000"/>
        </w:rPr>
        <w:t>,</w:t>
      </w:r>
    </w:p>
    <w:p w:rsidR="0035444C" w:rsidRDefault="0035444C" w:rsidP="00620F3A">
      <w:pPr>
        <w:jc w:val="both"/>
        <w:rPr>
          <w:color w:val="000000"/>
        </w:rPr>
      </w:pPr>
      <w:proofErr w:type="gramStart"/>
      <w:r>
        <w:rPr>
          <w:color w:val="000000"/>
        </w:rPr>
        <w:t>h</w:t>
      </w:r>
      <w:proofErr w:type="gramEnd"/>
      <w:r>
        <w:rPr>
          <w:color w:val="000000"/>
        </w:rPr>
        <w:t>) díjhátralékkal rendelkezők</w:t>
      </w:r>
      <w:r w:rsidRPr="0035444C">
        <w:rPr>
          <w:color w:val="000000"/>
        </w:rPr>
        <w:t xml:space="preserve"> </w:t>
      </w:r>
      <w:r>
        <w:rPr>
          <w:color w:val="000000"/>
        </w:rPr>
        <w:t>részére megállapítható lakásfenntartási támogatásban részesül,</w:t>
      </w:r>
    </w:p>
    <w:p w:rsidR="00620F3A" w:rsidRDefault="0035444C" w:rsidP="00620F3A">
      <w:pPr>
        <w:jc w:val="both"/>
        <w:rPr>
          <w:color w:val="000000"/>
        </w:rPr>
      </w:pPr>
      <w:r>
        <w:rPr>
          <w:color w:val="000000"/>
        </w:rPr>
        <w:t>i</w:t>
      </w:r>
      <w:r w:rsidR="007960BE">
        <w:rPr>
          <w:color w:val="000000"/>
        </w:rPr>
        <w:t xml:space="preserve">) azon lakástulajdonos, bérlő vagy haszonélvező részére, akinek </w:t>
      </w:r>
      <w:proofErr w:type="gramStart"/>
      <w:r w:rsidR="007960BE">
        <w:rPr>
          <w:color w:val="000000"/>
        </w:rPr>
        <w:t>gyerm</w:t>
      </w:r>
      <w:r w:rsidR="00E9785D">
        <w:rPr>
          <w:color w:val="000000"/>
        </w:rPr>
        <w:t>e</w:t>
      </w:r>
      <w:r w:rsidR="007960BE">
        <w:rPr>
          <w:color w:val="000000"/>
        </w:rPr>
        <w:t>ke(</w:t>
      </w:r>
      <w:proofErr w:type="gramEnd"/>
      <w:r w:rsidR="007960BE">
        <w:rPr>
          <w:color w:val="000000"/>
        </w:rPr>
        <w:t>i) rendszeres gyermekvédelmi kedvezményben részesül(</w:t>
      </w:r>
      <w:proofErr w:type="spellStart"/>
      <w:r w:rsidR="007960BE">
        <w:rPr>
          <w:color w:val="000000"/>
        </w:rPr>
        <w:t>nek</w:t>
      </w:r>
      <w:proofErr w:type="spellEnd"/>
      <w:r w:rsidR="007960BE">
        <w:rPr>
          <w:color w:val="000000"/>
        </w:rPr>
        <w:t xml:space="preserve">). </w:t>
      </w:r>
    </w:p>
    <w:p w:rsidR="006758AE" w:rsidRDefault="006758AE" w:rsidP="0050332F">
      <w:pPr>
        <w:rPr>
          <w:color w:val="000000"/>
        </w:rPr>
      </w:pPr>
    </w:p>
    <w:p w:rsidR="00E62649" w:rsidRDefault="00846E43" w:rsidP="00D42AC7">
      <w:pPr>
        <w:pStyle w:val="Listaszerbekezds"/>
        <w:numPr>
          <w:ilvl w:val="0"/>
          <w:numId w:val="9"/>
        </w:numPr>
        <w:ind w:left="284"/>
        <w:jc w:val="both"/>
        <w:rPr>
          <w:color w:val="000000"/>
        </w:rPr>
      </w:pPr>
      <w:r>
        <w:t>A Rendelet 22. §</w:t>
      </w:r>
      <w:r w:rsidRPr="00D42AC7">
        <w:rPr>
          <w:color w:val="000000"/>
        </w:rPr>
        <w:t xml:space="preserve"> (3) bekezdés</w:t>
      </w:r>
      <w:r w:rsidR="00E62649">
        <w:rPr>
          <w:color w:val="000000"/>
        </w:rPr>
        <w:t xml:space="preserve">e helyébe a következő rendelkezés lép: </w:t>
      </w:r>
    </w:p>
    <w:p w:rsidR="00846E43" w:rsidRPr="00D42AC7" w:rsidRDefault="00E62649" w:rsidP="00D42AC7">
      <w:pPr>
        <w:spacing w:before="120"/>
        <w:ind w:left="357"/>
        <w:jc w:val="both"/>
        <w:rPr>
          <w:color w:val="000000"/>
        </w:rPr>
      </w:pPr>
      <w:r>
        <w:rPr>
          <w:color w:val="000000"/>
        </w:rPr>
        <w:t xml:space="preserve">„(3) A rezsitámogatás szempontjából elismert fűtési időszak október 1. napjától április 15. napjáig tart. </w:t>
      </w:r>
      <w:r>
        <w:t>A támogatás a kérelem benyújtásával érintett hónap első napjától állapítható meg. A támogatást a kérelem benyújtása hónapjának első napjától kell megállapítani. Április hónapra a rezsitámogatás havi összegének a fele folyósítható.</w:t>
      </w:r>
    </w:p>
    <w:p w:rsidR="00933B15" w:rsidRDefault="00933B15" w:rsidP="00F100C6">
      <w:pPr>
        <w:jc w:val="both"/>
      </w:pPr>
    </w:p>
    <w:p w:rsidR="00A113EF" w:rsidRDefault="00A113EF" w:rsidP="00F100C6">
      <w:pPr>
        <w:jc w:val="both"/>
      </w:pPr>
    </w:p>
    <w:p w:rsidR="00F100C6" w:rsidRPr="00D42AC7" w:rsidRDefault="00384720" w:rsidP="00D42AC7">
      <w:pPr>
        <w:pStyle w:val="Listaszerbekezds"/>
        <w:numPr>
          <w:ilvl w:val="0"/>
          <w:numId w:val="9"/>
        </w:numPr>
        <w:ind w:left="284"/>
        <w:jc w:val="both"/>
        <w:rPr>
          <w:color w:val="000000"/>
        </w:rPr>
      </w:pPr>
      <w:r>
        <w:t>A Rendelet 22. §-</w:t>
      </w:r>
      <w:proofErr w:type="gramStart"/>
      <w:r>
        <w:t>a</w:t>
      </w:r>
      <w:proofErr w:type="gramEnd"/>
      <w:r w:rsidR="00F100C6">
        <w:t xml:space="preserve"> </w:t>
      </w:r>
      <w:proofErr w:type="spellStart"/>
      <w:r w:rsidR="006250EB" w:rsidRPr="00D42AC7">
        <w:rPr>
          <w:color w:val="000000"/>
        </w:rPr>
        <w:t>a</w:t>
      </w:r>
      <w:proofErr w:type="spellEnd"/>
      <w:r w:rsidR="0085620E">
        <w:rPr>
          <w:color w:val="000000"/>
        </w:rPr>
        <w:t xml:space="preserve"> következő </w:t>
      </w:r>
      <w:r w:rsidR="006250EB" w:rsidRPr="00D42AC7">
        <w:rPr>
          <w:color w:val="000000"/>
        </w:rPr>
        <w:t>(8</w:t>
      </w:r>
      <w:r w:rsidR="00DD43F9" w:rsidRPr="00D42AC7">
        <w:rPr>
          <w:color w:val="000000"/>
        </w:rPr>
        <w:t>) -</w:t>
      </w:r>
      <w:r w:rsidRPr="00D42AC7">
        <w:rPr>
          <w:color w:val="000000"/>
        </w:rPr>
        <w:t xml:space="preserve"> </w:t>
      </w:r>
      <w:r w:rsidR="00C06D99" w:rsidRPr="00D42AC7">
        <w:rPr>
          <w:color w:val="000000"/>
        </w:rPr>
        <w:t>(12</w:t>
      </w:r>
      <w:r w:rsidR="006250EB" w:rsidRPr="00D42AC7">
        <w:rPr>
          <w:color w:val="000000"/>
        </w:rPr>
        <w:t xml:space="preserve">) </w:t>
      </w:r>
      <w:r w:rsidRPr="00D42AC7">
        <w:rPr>
          <w:color w:val="000000"/>
        </w:rPr>
        <w:t>bekezdés</w:t>
      </w:r>
      <w:r w:rsidR="0085620E">
        <w:rPr>
          <w:color w:val="000000"/>
        </w:rPr>
        <w:t xml:space="preserve">sel </w:t>
      </w:r>
      <w:r w:rsidR="00F100C6" w:rsidRPr="00D42AC7">
        <w:rPr>
          <w:color w:val="000000"/>
        </w:rPr>
        <w:t>egészül ki:</w:t>
      </w:r>
    </w:p>
    <w:p w:rsidR="00831695" w:rsidRPr="00D42AC7" w:rsidRDefault="00831695" w:rsidP="00620F3A">
      <w:pPr>
        <w:jc w:val="both"/>
        <w:rPr>
          <w:color w:val="000000"/>
          <w:sz w:val="16"/>
          <w:szCs w:val="16"/>
        </w:rPr>
      </w:pPr>
    </w:p>
    <w:p w:rsidR="00384720" w:rsidRDefault="006250EB" w:rsidP="00384720">
      <w:pPr>
        <w:jc w:val="both"/>
        <w:rPr>
          <w:color w:val="000000"/>
        </w:rPr>
      </w:pPr>
      <w:r>
        <w:rPr>
          <w:color w:val="000000"/>
        </w:rPr>
        <w:t>„(8</w:t>
      </w:r>
      <w:r w:rsidR="00F100C6">
        <w:rPr>
          <w:color w:val="000000"/>
        </w:rPr>
        <w:t xml:space="preserve">) </w:t>
      </w:r>
      <w:r w:rsidR="005E3AF0">
        <w:rPr>
          <w:color w:val="000000"/>
        </w:rPr>
        <w:t xml:space="preserve">A </w:t>
      </w:r>
      <w:r w:rsidR="00C06D99">
        <w:rPr>
          <w:color w:val="000000"/>
        </w:rPr>
        <w:t>rezsi</w:t>
      </w:r>
      <w:r w:rsidR="005E3AF0">
        <w:rPr>
          <w:color w:val="000000"/>
        </w:rPr>
        <w:t>támogatásra való jogosultság automatikus döntéshozatali eljárás alapján</w:t>
      </w:r>
      <w:r w:rsidR="00384720">
        <w:rPr>
          <w:color w:val="000000"/>
        </w:rPr>
        <w:t xml:space="preserve"> kerül megállapításra a</w:t>
      </w:r>
      <w:r>
        <w:rPr>
          <w:color w:val="000000"/>
        </w:rPr>
        <w:t>z</w:t>
      </w:r>
      <w:r w:rsidR="00831695">
        <w:rPr>
          <w:color w:val="000000"/>
        </w:rPr>
        <w:t xml:space="preserve"> </w:t>
      </w:r>
      <w:r w:rsidR="006D04D1">
        <w:rPr>
          <w:color w:val="000000"/>
        </w:rPr>
        <w:t xml:space="preserve">(1) bekezdés </w:t>
      </w:r>
      <w:r w:rsidR="00831695">
        <w:rPr>
          <w:color w:val="000000"/>
        </w:rPr>
        <w:t>g)</w:t>
      </w:r>
      <w:r w:rsidR="006D04D1">
        <w:rPr>
          <w:color w:val="000000"/>
        </w:rPr>
        <w:t xml:space="preserve"> </w:t>
      </w:r>
      <w:r w:rsidR="00384720">
        <w:rPr>
          <w:color w:val="000000"/>
        </w:rPr>
        <w:t>pont szerinti jogosult részére és hivatalból indított eljárás alapján kerül megállapításra</w:t>
      </w:r>
      <w:r>
        <w:rPr>
          <w:color w:val="000000"/>
        </w:rPr>
        <w:t>,</w:t>
      </w:r>
      <w:r w:rsidR="00831695">
        <w:rPr>
          <w:color w:val="000000"/>
        </w:rPr>
        <w:t xml:space="preserve"> </w:t>
      </w:r>
      <w:r w:rsidR="00272CB0">
        <w:rPr>
          <w:color w:val="000000"/>
        </w:rPr>
        <w:t>a</w:t>
      </w:r>
      <w:r>
        <w:rPr>
          <w:color w:val="000000"/>
        </w:rPr>
        <w:t>z (1) bekezdés</w:t>
      </w:r>
      <w:r w:rsidR="00272CB0">
        <w:rPr>
          <w:color w:val="000000"/>
        </w:rPr>
        <w:t xml:space="preserve"> </w:t>
      </w:r>
      <w:r w:rsidR="004E6894">
        <w:rPr>
          <w:color w:val="000000"/>
        </w:rPr>
        <w:t xml:space="preserve">f), </w:t>
      </w:r>
      <w:r w:rsidR="00384720">
        <w:rPr>
          <w:color w:val="000000"/>
        </w:rPr>
        <w:t>h)</w:t>
      </w:r>
      <w:r w:rsidR="004E6894">
        <w:rPr>
          <w:color w:val="000000"/>
        </w:rPr>
        <w:t>, i)</w:t>
      </w:r>
      <w:r w:rsidR="00384720">
        <w:rPr>
          <w:color w:val="000000"/>
        </w:rPr>
        <w:t xml:space="preserve"> pont szerinti jogosult részére a (3) bekezdésében meghatározott elismert fűtési időszakra. </w:t>
      </w:r>
    </w:p>
    <w:p w:rsidR="00384720" w:rsidRDefault="00384720" w:rsidP="00831695">
      <w:pPr>
        <w:jc w:val="both"/>
        <w:rPr>
          <w:color w:val="000000"/>
        </w:rPr>
      </w:pPr>
    </w:p>
    <w:p w:rsidR="0048023F" w:rsidRDefault="00272CB0" w:rsidP="006250EB">
      <w:pPr>
        <w:jc w:val="both"/>
        <w:rPr>
          <w:color w:val="000000"/>
        </w:rPr>
      </w:pPr>
      <w:r>
        <w:rPr>
          <w:color w:val="000000"/>
        </w:rPr>
        <w:t xml:space="preserve"> </w:t>
      </w:r>
      <w:r w:rsidR="004E6894">
        <w:rPr>
          <w:color w:val="000000"/>
        </w:rPr>
        <w:t>(9</w:t>
      </w:r>
      <w:r w:rsidR="00384720">
        <w:rPr>
          <w:color w:val="000000"/>
        </w:rPr>
        <w:t>) H</w:t>
      </w:r>
      <w:r w:rsidR="00831695">
        <w:rPr>
          <w:color w:val="000000"/>
        </w:rPr>
        <w:t>a a</w:t>
      </w:r>
      <w:r w:rsidR="00E9785D">
        <w:rPr>
          <w:color w:val="000000"/>
        </w:rPr>
        <w:t xml:space="preserve"> </w:t>
      </w:r>
      <w:r w:rsidR="006250EB">
        <w:rPr>
          <w:color w:val="000000"/>
        </w:rPr>
        <w:t>J</w:t>
      </w:r>
      <w:r w:rsidR="00384720">
        <w:rPr>
          <w:color w:val="000000"/>
        </w:rPr>
        <w:t xml:space="preserve">ogosultságot </w:t>
      </w:r>
      <w:r w:rsidR="00C06D99">
        <w:rPr>
          <w:color w:val="000000"/>
        </w:rPr>
        <w:t>megalapozó</w:t>
      </w:r>
      <w:r w:rsidR="00384720">
        <w:rPr>
          <w:color w:val="000000"/>
        </w:rPr>
        <w:t xml:space="preserve"> döntés</w:t>
      </w:r>
      <w:r>
        <w:rPr>
          <w:color w:val="000000"/>
        </w:rPr>
        <w:t xml:space="preserve"> kezdő időpontja</w:t>
      </w:r>
      <w:r w:rsidR="0048023F">
        <w:rPr>
          <w:color w:val="000000"/>
        </w:rPr>
        <w:t xml:space="preserve"> a</w:t>
      </w:r>
      <w:r w:rsidR="005E3AF0">
        <w:rPr>
          <w:color w:val="000000"/>
        </w:rPr>
        <w:t>z elismert</w:t>
      </w:r>
      <w:r w:rsidR="0048023F">
        <w:rPr>
          <w:color w:val="000000"/>
        </w:rPr>
        <w:t xml:space="preserve"> fűtési időszak időintervallumán belül kerül meg</w:t>
      </w:r>
      <w:r w:rsidR="005E3AF0">
        <w:rPr>
          <w:color w:val="000000"/>
        </w:rPr>
        <w:t>állapításra</w:t>
      </w:r>
      <w:r w:rsidR="0048023F">
        <w:rPr>
          <w:color w:val="000000"/>
        </w:rPr>
        <w:t>,</w:t>
      </w:r>
      <w:r w:rsidRPr="0048023F">
        <w:rPr>
          <w:color w:val="000000"/>
        </w:rPr>
        <w:t xml:space="preserve"> a rezsitámogatásra való jogosultság</w:t>
      </w:r>
      <w:r w:rsidR="006E0586" w:rsidRPr="0048023F">
        <w:rPr>
          <w:color w:val="000000"/>
        </w:rPr>
        <w:t xml:space="preserve"> időtartamát</w:t>
      </w:r>
      <w:r w:rsidR="0048023F" w:rsidRPr="0048023F">
        <w:rPr>
          <w:color w:val="000000"/>
        </w:rPr>
        <w:t xml:space="preserve"> az elismert fűtési időszakon belül</w:t>
      </w:r>
      <w:r w:rsidRPr="0048023F">
        <w:rPr>
          <w:color w:val="000000"/>
        </w:rPr>
        <w:t xml:space="preserve"> úgy kell meg</w:t>
      </w:r>
      <w:r w:rsidR="005E3AF0">
        <w:rPr>
          <w:color w:val="000000"/>
        </w:rPr>
        <w:t>állapítani</w:t>
      </w:r>
      <w:r w:rsidRPr="0048023F">
        <w:rPr>
          <w:color w:val="000000"/>
        </w:rPr>
        <w:t>, hogy anna</w:t>
      </w:r>
      <w:r w:rsidR="006250EB">
        <w:rPr>
          <w:color w:val="000000"/>
        </w:rPr>
        <w:t>k kezdő időpontja megegyezzen a</w:t>
      </w:r>
      <w:r w:rsidRPr="0048023F">
        <w:rPr>
          <w:color w:val="000000"/>
        </w:rPr>
        <w:t xml:space="preserve"> </w:t>
      </w:r>
      <w:r w:rsidR="006250EB">
        <w:rPr>
          <w:color w:val="000000"/>
        </w:rPr>
        <w:t>jogosultságot megalapozó döntés</w:t>
      </w:r>
      <w:r w:rsidR="006250EB" w:rsidRPr="0048023F">
        <w:rPr>
          <w:color w:val="000000"/>
        </w:rPr>
        <w:t xml:space="preserve"> </w:t>
      </w:r>
      <w:r w:rsidRPr="0048023F">
        <w:rPr>
          <w:color w:val="000000"/>
        </w:rPr>
        <w:t>kezdő időpontjával.</w:t>
      </w:r>
    </w:p>
    <w:p w:rsidR="0048023F" w:rsidRDefault="0048023F" w:rsidP="0048023F">
      <w:pPr>
        <w:pStyle w:val="Listaszerbekezds"/>
        <w:jc w:val="both"/>
        <w:rPr>
          <w:color w:val="000000"/>
        </w:rPr>
      </w:pPr>
    </w:p>
    <w:p w:rsidR="0048023F" w:rsidRPr="006250EB" w:rsidRDefault="004E6894" w:rsidP="006250EB">
      <w:pPr>
        <w:jc w:val="both"/>
        <w:rPr>
          <w:color w:val="000000"/>
        </w:rPr>
      </w:pPr>
      <w:r>
        <w:rPr>
          <w:color w:val="000000"/>
        </w:rPr>
        <w:t>(10</w:t>
      </w:r>
      <w:r w:rsidR="006250EB">
        <w:rPr>
          <w:color w:val="000000"/>
        </w:rPr>
        <w:t xml:space="preserve">) </w:t>
      </w:r>
      <w:r w:rsidR="006250EB" w:rsidRPr="006250EB">
        <w:rPr>
          <w:color w:val="000000"/>
        </w:rPr>
        <w:t>Ha</w:t>
      </w:r>
      <w:r w:rsidR="0048023F" w:rsidRPr="006250EB">
        <w:rPr>
          <w:color w:val="000000"/>
        </w:rPr>
        <w:t xml:space="preserve"> a </w:t>
      </w:r>
      <w:r w:rsidR="006250EB">
        <w:rPr>
          <w:color w:val="000000"/>
        </w:rPr>
        <w:t>J</w:t>
      </w:r>
      <w:r w:rsidR="00605787" w:rsidRPr="006250EB">
        <w:rPr>
          <w:color w:val="000000"/>
        </w:rPr>
        <w:t xml:space="preserve">ogosultságot megalapozó döntés </w:t>
      </w:r>
      <w:r w:rsidR="0048023F" w:rsidRPr="006250EB">
        <w:rPr>
          <w:color w:val="000000"/>
        </w:rPr>
        <w:t>megszűnésének időpontja a</w:t>
      </w:r>
      <w:r w:rsidR="005E3AF0" w:rsidRPr="006250EB">
        <w:rPr>
          <w:color w:val="000000"/>
        </w:rPr>
        <w:t>z elismert</w:t>
      </w:r>
      <w:r w:rsidR="0048023F" w:rsidRPr="006250EB">
        <w:rPr>
          <w:color w:val="000000"/>
        </w:rPr>
        <w:t xml:space="preserve"> fűtési időszak időintervallumán belül kerül meg</w:t>
      </w:r>
      <w:r w:rsidR="005E3AF0" w:rsidRPr="006250EB">
        <w:rPr>
          <w:color w:val="000000"/>
        </w:rPr>
        <w:t>állapításra</w:t>
      </w:r>
      <w:r w:rsidR="0048023F" w:rsidRPr="006250EB">
        <w:rPr>
          <w:color w:val="000000"/>
        </w:rPr>
        <w:t>, a rezsitámogatásra való jogosultság időtartamát az elismert fűtési időszakon belül úgy kell meg</w:t>
      </w:r>
      <w:r w:rsidR="005E3AF0" w:rsidRPr="006250EB">
        <w:rPr>
          <w:color w:val="000000"/>
        </w:rPr>
        <w:t>állapítani</w:t>
      </w:r>
      <w:r w:rsidR="0048023F" w:rsidRPr="006250EB">
        <w:rPr>
          <w:color w:val="000000"/>
        </w:rPr>
        <w:t xml:space="preserve">, hogy a megszűnés időpontja megegyezzen az </w:t>
      </w:r>
      <w:r w:rsidR="006250EB">
        <w:rPr>
          <w:color w:val="000000"/>
        </w:rPr>
        <w:t>jogosultságot megalapozó döntés</w:t>
      </w:r>
      <w:r w:rsidR="006250EB" w:rsidRPr="006250EB">
        <w:rPr>
          <w:color w:val="000000"/>
        </w:rPr>
        <w:t xml:space="preserve"> </w:t>
      </w:r>
      <w:r w:rsidR="0048023F" w:rsidRPr="006250EB">
        <w:rPr>
          <w:color w:val="000000"/>
        </w:rPr>
        <w:t>megszűnésének időpontjával.</w:t>
      </w:r>
    </w:p>
    <w:p w:rsidR="00605787" w:rsidRPr="00605787" w:rsidRDefault="00605787" w:rsidP="00605787">
      <w:pPr>
        <w:pStyle w:val="Listaszerbekezds"/>
        <w:rPr>
          <w:color w:val="000000"/>
        </w:rPr>
      </w:pPr>
    </w:p>
    <w:p w:rsidR="004E6894" w:rsidRDefault="004E6894" w:rsidP="00831695">
      <w:pPr>
        <w:jc w:val="both"/>
        <w:rPr>
          <w:color w:val="000000"/>
        </w:rPr>
      </w:pPr>
      <w:r>
        <w:rPr>
          <w:color w:val="000000"/>
        </w:rPr>
        <w:t>(11</w:t>
      </w:r>
      <w:r w:rsidR="006250EB">
        <w:rPr>
          <w:color w:val="000000"/>
        </w:rPr>
        <w:t xml:space="preserve">) </w:t>
      </w:r>
      <w:r w:rsidR="00605787" w:rsidRPr="006250EB">
        <w:rPr>
          <w:color w:val="000000"/>
        </w:rPr>
        <w:t xml:space="preserve">A </w:t>
      </w:r>
      <w:r w:rsidR="006250EB">
        <w:rPr>
          <w:color w:val="000000"/>
        </w:rPr>
        <w:t>J</w:t>
      </w:r>
      <w:r w:rsidR="006250EB" w:rsidRPr="006250EB">
        <w:rPr>
          <w:color w:val="000000"/>
        </w:rPr>
        <w:t>ogosultságot megalapozó döntés</w:t>
      </w:r>
      <w:r w:rsidR="006250EB">
        <w:rPr>
          <w:color w:val="000000"/>
        </w:rPr>
        <w:t xml:space="preserve"> szerinti</w:t>
      </w:r>
      <w:r w:rsidR="006250EB" w:rsidRPr="006250EB">
        <w:rPr>
          <w:color w:val="000000"/>
        </w:rPr>
        <w:t xml:space="preserve"> jogosultság</w:t>
      </w:r>
      <w:r w:rsidR="006250EB">
        <w:rPr>
          <w:color w:val="000000"/>
        </w:rPr>
        <w:t xml:space="preserve"> fennállása a</w:t>
      </w:r>
      <w:r w:rsidR="00C06D99">
        <w:rPr>
          <w:color w:val="000000"/>
        </w:rPr>
        <w:t>latt a</w:t>
      </w:r>
      <w:r w:rsidR="006250EB" w:rsidRPr="006250EB">
        <w:rPr>
          <w:color w:val="000000"/>
        </w:rPr>
        <w:t xml:space="preserve"> rezsitámogatás </w:t>
      </w:r>
      <w:r w:rsidR="00605787" w:rsidRPr="006250EB">
        <w:rPr>
          <w:color w:val="000000"/>
        </w:rPr>
        <w:t>újbóli megállapításá</w:t>
      </w:r>
      <w:r w:rsidR="006250EB" w:rsidRPr="006250EB">
        <w:rPr>
          <w:color w:val="000000"/>
        </w:rPr>
        <w:t>ról rendelkezni kell a</w:t>
      </w:r>
      <w:r>
        <w:rPr>
          <w:color w:val="000000"/>
        </w:rPr>
        <w:t xml:space="preserve"> (9), (10</w:t>
      </w:r>
      <w:r w:rsidR="006250EB">
        <w:rPr>
          <w:color w:val="000000"/>
        </w:rPr>
        <w:t>) bekezdések</w:t>
      </w:r>
      <w:r w:rsidR="006250EB" w:rsidRPr="006250EB">
        <w:rPr>
          <w:color w:val="000000"/>
        </w:rPr>
        <w:t xml:space="preserve"> figyelembevételével.</w:t>
      </w:r>
    </w:p>
    <w:p w:rsidR="004E6894" w:rsidRDefault="004E6894" w:rsidP="00831695">
      <w:pPr>
        <w:jc w:val="both"/>
        <w:rPr>
          <w:color w:val="000000"/>
        </w:rPr>
      </w:pPr>
    </w:p>
    <w:p w:rsidR="00272CB0" w:rsidRDefault="004E6894" w:rsidP="00831695">
      <w:pPr>
        <w:jc w:val="both"/>
        <w:rPr>
          <w:color w:val="000000"/>
        </w:rPr>
      </w:pPr>
      <w:r>
        <w:rPr>
          <w:color w:val="000000"/>
        </w:rPr>
        <w:t>(12) Ha az adósságcsökkentési támogatásra, a lakásfenntartási támogatás</w:t>
      </w:r>
      <w:r w:rsidR="00846E43">
        <w:rPr>
          <w:color w:val="000000"/>
        </w:rPr>
        <w:t>ra vagy a rendszeres gyermekvédelmi kedvezményre való jogosultság az elismert fűtési időszakban megszűnik, a megszűnés napjával a rezsitámogatásra való jogosultságot is meg kell szüntetni.</w:t>
      </w:r>
      <w:r w:rsidR="007C01B8">
        <w:rPr>
          <w:color w:val="000000"/>
        </w:rPr>
        <w:t>”</w:t>
      </w:r>
    </w:p>
    <w:p w:rsidR="000C5007" w:rsidRDefault="000C5007" w:rsidP="00831695">
      <w:pPr>
        <w:jc w:val="both"/>
        <w:rPr>
          <w:color w:val="000000"/>
        </w:rPr>
      </w:pPr>
    </w:p>
    <w:p w:rsidR="002D07BD" w:rsidRDefault="002D07BD" w:rsidP="00831695">
      <w:pPr>
        <w:jc w:val="both"/>
        <w:rPr>
          <w:color w:val="000000"/>
        </w:rPr>
      </w:pPr>
    </w:p>
    <w:p w:rsidR="000C5007" w:rsidRPr="00F100C6" w:rsidRDefault="00A113EF" w:rsidP="000C5007">
      <w:pPr>
        <w:jc w:val="center"/>
        <w:rPr>
          <w:b/>
          <w:color w:val="000000"/>
        </w:rPr>
      </w:pPr>
      <w:r>
        <w:rPr>
          <w:b/>
          <w:color w:val="000000"/>
        </w:rPr>
        <w:t>10</w:t>
      </w:r>
      <w:r w:rsidR="000C5007" w:rsidRPr="00F100C6">
        <w:rPr>
          <w:b/>
          <w:color w:val="000000"/>
        </w:rPr>
        <w:t>. §</w:t>
      </w:r>
    </w:p>
    <w:p w:rsidR="000C5007" w:rsidRDefault="000C5007" w:rsidP="000C5007">
      <w:pPr>
        <w:jc w:val="both"/>
      </w:pPr>
    </w:p>
    <w:p w:rsidR="000C5007" w:rsidRDefault="000C5007" w:rsidP="000C5007">
      <w:pPr>
        <w:jc w:val="both"/>
        <w:rPr>
          <w:color w:val="000000"/>
        </w:rPr>
      </w:pPr>
      <w:r>
        <w:t>A Rendelet 27. §-</w:t>
      </w:r>
      <w:proofErr w:type="gramStart"/>
      <w:r>
        <w:t>a</w:t>
      </w:r>
      <w:proofErr w:type="gramEnd"/>
      <w:r>
        <w:t xml:space="preserve"> </w:t>
      </w:r>
      <w:proofErr w:type="spellStart"/>
      <w:r>
        <w:rPr>
          <w:color w:val="000000"/>
        </w:rPr>
        <w:t>a</w:t>
      </w:r>
      <w:proofErr w:type="spellEnd"/>
      <w:r w:rsidR="0085620E">
        <w:rPr>
          <w:color w:val="000000"/>
        </w:rPr>
        <w:t xml:space="preserve"> következő </w:t>
      </w:r>
      <w:r>
        <w:rPr>
          <w:color w:val="000000"/>
        </w:rPr>
        <w:t>(3) bekezdéssel egészül ki:</w:t>
      </w:r>
    </w:p>
    <w:p w:rsidR="000C5007" w:rsidRDefault="000C5007" w:rsidP="000C5007">
      <w:pPr>
        <w:jc w:val="both"/>
      </w:pPr>
    </w:p>
    <w:p w:rsidR="000C5007" w:rsidRDefault="000C5007" w:rsidP="00831695">
      <w:pPr>
        <w:jc w:val="both"/>
      </w:pPr>
      <w:r>
        <w:t xml:space="preserve">„(3) A rendszeres gyermekvédelmi kedvezményre jogosult gyermek törvényes képviselője részére a rendszeres gyermekvédelmi kedvezményre való jogosultság megállapításával egyidejűleg </w:t>
      </w:r>
      <w:r w:rsidR="00E9785D">
        <w:t>hivatalból indított eljárás alapján</w:t>
      </w:r>
      <w:r>
        <w:t xml:space="preserve"> az e Rendelet 22. §-a szerinti rezsitámogatás állapítható meg.”</w:t>
      </w:r>
    </w:p>
    <w:p w:rsidR="004239C0" w:rsidRDefault="004239C0" w:rsidP="004239C0">
      <w:pPr>
        <w:jc w:val="both"/>
        <w:rPr>
          <w:color w:val="000000"/>
        </w:rPr>
      </w:pPr>
    </w:p>
    <w:p w:rsidR="0085620E" w:rsidRDefault="0085620E" w:rsidP="004239C0">
      <w:pPr>
        <w:jc w:val="both"/>
        <w:rPr>
          <w:color w:val="000000"/>
        </w:rPr>
      </w:pPr>
    </w:p>
    <w:p w:rsidR="004239C0" w:rsidRPr="00F100C6" w:rsidRDefault="004F2B5F" w:rsidP="004239C0">
      <w:pPr>
        <w:jc w:val="center"/>
        <w:rPr>
          <w:b/>
          <w:color w:val="000000"/>
        </w:rPr>
      </w:pPr>
      <w:r>
        <w:rPr>
          <w:b/>
          <w:color w:val="000000"/>
        </w:rPr>
        <w:t>1</w:t>
      </w:r>
      <w:r w:rsidR="00A113EF">
        <w:rPr>
          <w:b/>
          <w:color w:val="000000"/>
        </w:rPr>
        <w:t>1</w:t>
      </w:r>
      <w:r w:rsidR="004239C0" w:rsidRPr="00F100C6">
        <w:rPr>
          <w:b/>
          <w:color w:val="000000"/>
        </w:rPr>
        <w:t>. §</w:t>
      </w:r>
    </w:p>
    <w:p w:rsidR="004239C0" w:rsidRDefault="004239C0" w:rsidP="004239C0">
      <w:pPr>
        <w:jc w:val="both"/>
      </w:pPr>
    </w:p>
    <w:p w:rsidR="004239C0" w:rsidRDefault="004239C0" w:rsidP="004239C0">
      <w:pPr>
        <w:jc w:val="both"/>
        <w:rPr>
          <w:color w:val="000000"/>
        </w:rPr>
      </w:pPr>
      <w:r>
        <w:t>A Rendelet 46. §-a helyébe a</w:t>
      </w:r>
      <w:r w:rsidR="0085620E">
        <w:t xml:space="preserve"> következő </w:t>
      </w:r>
      <w:r>
        <w:rPr>
          <w:color w:val="000000"/>
        </w:rPr>
        <w:t>rendelkezés lép:</w:t>
      </w:r>
    </w:p>
    <w:p w:rsidR="004239C0" w:rsidRDefault="004239C0" w:rsidP="00831695">
      <w:pPr>
        <w:jc w:val="both"/>
      </w:pPr>
    </w:p>
    <w:p w:rsidR="006758AE" w:rsidRDefault="006758AE" w:rsidP="00831695">
      <w:pPr>
        <w:jc w:val="both"/>
      </w:pPr>
    </w:p>
    <w:p w:rsidR="004239C0" w:rsidRPr="004239C0" w:rsidRDefault="004239C0" w:rsidP="004239C0">
      <w:pPr>
        <w:jc w:val="center"/>
      </w:pPr>
      <w:r w:rsidRPr="004239C0">
        <w:t>„46.§</w:t>
      </w:r>
    </w:p>
    <w:p w:rsidR="004239C0" w:rsidRPr="00291ADF" w:rsidRDefault="004239C0" w:rsidP="004239C0">
      <w:pPr>
        <w:jc w:val="center"/>
        <w:rPr>
          <w:sz w:val="20"/>
          <w:szCs w:val="20"/>
        </w:rPr>
      </w:pPr>
    </w:p>
    <w:p w:rsidR="004239C0" w:rsidRDefault="004239C0" w:rsidP="004239C0">
      <w:pPr>
        <w:jc w:val="both"/>
      </w:pPr>
      <w:r w:rsidRPr="00291ADF">
        <w:t xml:space="preserve">(1) Az első fokú döntés ellen a kézhezvételtől számított 15 napon belül a Képviselő-testületnek címzett és a Polgármesteri Hivatalhoz benyújtott fellebbezéssel lehet élni. </w:t>
      </w:r>
    </w:p>
    <w:p w:rsidR="004239C0" w:rsidRDefault="004239C0" w:rsidP="004239C0">
      <w:pPr>
        <w:jc w:val="both"/>
      </w:pPr>
    </w:p>
    <w:p w:rsidR="004239C0" w:rsidRDefault="004239C0" w:rsidP="004239C0">
      <w:pPr>
        <w:jc w:val="both"/>
      </w:pPr>
      <w:r>
        <w:t>(2) A Képviselő-testület méltányosságot gyakorolhat, e rendelet 9. §-</w:t>
      </w:r>
      <w:proofErr w:type="gramStart"/>
      <w:r>
        <w:t>a</w:t>
      </w:r>
      <w:proofErr w:type="gramEnd"/>
      <w:r>
        <w:t xml:space="preserve"> és 16-19. §-a szerinti támogatási formák esetében hozott I. fokú, a kérelem elutasításáról rendelkező döntés ellen benyújtott fellebbezés elbírálásakor, amennyiben az elutasítás indoka e rendeletben meghatározott jövedelemhatár okán került sor. </w:t>
      </w:r>
    </w:p>
    <w:p w:rsidR="004239C0" w:rsidRDefault="004239C0" w:rsidP="004239C0">
      <w:pPr>
        <w:jc w:val="both"/>
      </w:pPr>
    </w:p>
    <w:p w:rsidR="004239C0" w:rsidRDefault="004239C0" w:rsidP="004239C0">
      <w:pPr>
        <w:jc w:val="both"/>
      </w:pPr>
      <w:r>
        <w:t>(3) A rendelet 9. §-a szerinti támogatást elutasító I. fokú határozat ellen benyújtott fellebbezés elbírálásakor méltányosság gyakorlására akkor van lehetőség, ha a kérelmező családjában az egy főre jutó jövedelem:</w:t>
      </w:r>
    </w:p>
    <w:p w:rsidR="004239C0" w:rsidRDefault="004239C0" w:rsidP="004239C0">
      <w:pPr>
        <w:jc w:val="both"/>
      </w:pPr>
    </w:p>
    <w:p w:rsidR="004239C0" w:rsidRPr="00291ADF" w:rsidRDefault="004239C0" w:rsidP="004239C0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Cs w:val="20"/>
        </w:rPr>
      </w:pPr>
      <w:proofErr w:type="gramStart"/>
      <w:r w:rsidRPr="00291ADF">
        <w:rPr>
          <w:iCs/>
          <w:szCs w:val="20"/>
        </w:rPr>
        <w:t>a</w:t>
      </w:r>
      <w:proofErr w:type="gramEnd"/>
      <w:r w:rsidRPr="00291ADF">
        <w:rPr>
          <w:iCs/>
          <w:szCs w:val="20"/>
        </w:rPr>
        <w:t xml:space="preserve">) </w:t>
      </w:r>
      <w:r w:rsidRPr="00291ADF">
        <w:rPr>
          <w:szCs w:val="20"/>
        </w:rPr>
        <w:t>egyedülálló</w:t>
      </w:r>
      <w:r>
        <w:rPr>
          <w:szCs w:val="20"/>
        </w:rPr>
        <w:t xml:space="preserve"> személy</w:t>
      </w:r>
      <w:r w:rsidRPr="00291ADF">
        <w:rPr>
          <w:szCs w:val="20"/>
        </w:rPr>
        <w:t>, vagy gyermekét egyedül nevelő szülő esetében a szociális vetítési alap összegének 630 %-át,</w:t>
      </w:r>
    </w:p>
    <w:p w:rsidR="004239C0" w:rsidRPr="00291ADF" w:rsidRDefault="004239C0" w:rsidP="004239C0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Cs w:val="20"/>
        </w:rPr>
      </w:pPr>
      <w:r w:rsidRPr="00291ADF">
        <w:rPr>
          <w:iCs/>
          <w:szCs w:val="20"/>
        </w:rPr>
        <w:t>b) 2</w:t>
      </w:r>
      <w:r w:rsidRPr="00291ADF">
        <w:rPr>
          <w:szCs w:val="20"/>
        </w:rPr>
        <w:t xml:space="preserve"> fős család esetében a szociális vetítési alap összegének az 515 %-át, </w:t>
      </w:r>
    </w:p>
    <w:p w:rsidR="004239C0" w:rsidRDefault="004239C0" w:rsidP="004239C0">
      <w:pPr>
        <w:jc w:val="both"/>
      </w:pPr>
      <w:r w:rsidRPr="00291ADF">
        <w:rPr>
          <w:iCs/>
          <w:szCs w:val="20"/>
        </w:rPr>
        <w:t>c)</w:t>
      </w:r>
      <w:r w:rsidRPr="00291ADF">
        <w:rPr>
          <w:szCs w:val="20"/>
        </w:rPr>
        <w:t xml:space="preserve"> 3 és több fős család esetében a szociális vetítési alap összegének 460 %-át</w:t>
      </w:r>
      <w:r>
        <w:rPr>
          <w:szCs w:val="20"/>
        </w:rPr>
        <w:t xml:space="preserve"> nem haladja meg.</w:t>
      </w:r>
    </w:p>
    <w:p w:rsidR="004239C0" w:rsidRPr="00291ADF" w:rsidRDefault="004239C0" w:rsidP="004239C0">
      <w:pPr>
        <w:jc w:val="both"/>
      </w:pPr>
    </w:p>
    <w:p w:rsidR="004239C0" w:rsidRDefault="004239C0" w:rsidP="004239C0">
      <w:pPr>
        <w:jc w:val="both"/>
      </w:pPr>
      <w:r w:rsidRPr="00291ADF">
        <w:t>(</w:t>
      </w:r>
      <w:r>
        <w:t>4</w:t>
      </w:r>
      <w:r w:rsidRPr="00291ADF">
        <w:t>) A</w:t>
      </w:r>
      <w:r>
        <w:t xml:space="preserve"> rendelet 16-19. §</w:t>
      </w:r>
      <w:r w:rsidRPr="00291ADF">
        <w:t xml:space="preserve"> </w:t>
      </w:r>
      <w:r>
        <w:t>szerinti támogatást elutasító I. fokú határozat ellen benyújtott fellebbezés elbírálásakor méltányosság gyakorlására akkor van lehetőség, ha a kérelmező háztatásában az egy főre jutó jövedelem:</w:t>
      </w:r>
    </w:p>
    <w:p w:rsidR="004239C0" w:rsidRDefault="004239C0" w:rsidP="004239C0">
      <w:pPr>
        <w:jc w:val="both"/>
      </w:pPr>
    </w:p>
    <w:p w:rsidR="004239C0" w:rsidRPr="00291ADF" w:rsidRDefault="004239C0" w:rsidP="004239C0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Cs w:val="20"/>
        </w:rPr>
      </w:pPr>
      <w:proofErr w:type="gramStart"/>
      <w:r w:rsidRPr="00291ADF">
        <w:rPr>
          <w:iCs/>
          <w:szCs w:val="20"/>
        </w:rPr>
        <w:t>a</w:t>
      </w:r>
      <w:proofErr w:type="gramEnd"/>
      <w:r w:rsidRPr="00291ADF">
        <w:rPr>
          <w:iCs/>
          <w:szCs w:val="20"/>
        </w:rPr>
        <w:t xml:space="preserve">) </w:t>
      </w:r>
      <w:r w:rsidRPr="00291ADF">
        <w:rPr>
          <w:szCs w:val="20"/>
        </w:rPr>
        <w:t>egyedülálló</w:t>
      </w:r>
      <w:r>
        <w:rPr>
          <w:szCs w:val="20"/>
        </w:rPr>
        <w:t xml:space="preserve"> személy</w:t>
      </w:r>
      <w:r w:rsidRPr="00291ADF">
        <w:rPr>
          <w:szCs w:val="20"/>
        </w:rPr>
        <w:t>, vagy gyermekét egyedül nevelő szülő esetében a szociális vetítési alap összegének 630 %-át,</w:t>
      </w:r>
    </w:p>
    <w:p w:rsidR="004239C0" w:rsidRPr="00291ADF" w:rsidRDefault="004239C0" w:rsidP="004239C0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Cs w:val="20"/>
        </w:rPr>
      </w:pPr>
      <w:r w:rsidRPr="00291ADF">
        <w:rPr>
          <w:iCs/>
          <w:szCs w:val="20"/>
        </w:rPr>
        <w:t>b) 2</w:t>
      </w:r>
      <w:r>
        <w:rPr>
          <w:szCs w:val="20"/>
        </w:rPr>
        <w:t xml:space="preserve"> fős háztartás</w:t>
      </w:r>
      <w:r w:rsidRPr="00291ADF">
        <w:rPr>
          <w:szCs w:val="20"/>
        </w:rPr>
        <w:t xml:space="preserve"> esetében a szociális vetítési alap összegének az 515 %-át, </w:t>
      </w:r>
    </w:p>
    <w:p w:rsidR="004239C0" w:rsidRDefault="004239C0" w:rsidP="004239C0">
      <w:pPr>
        <w:jc w:val="both"/>
      </w:pPr>
      <w:r w:rsidRPr="00291ADF">
        <w:rPr>
          <w:iCs/>
          <w:szCs w:val="20"/>
        </w:rPr>
        <w:t>c)</w:t>
      </w:r>
      <w:r>
        <w:rPr>
          <w:szCs w:val="20"/>
        </w:rPr>
        <w:t xml:space="preserve"> 3 és több fős háztartás </w:t>
      </w:r>
      <w:r w:rsidRPr="00291ADF">
        <w:rPr>
          <w:szCs w:val="20"/>
        </w:rPr>
        <w:t>esetében a szociális vetítési alap összegének 460 %-át</w:t>
      </w:r>
      <w:r>
        <w:rPr>
          <w:szCs w:val="20"/>
        </w:rPr>
        <w:t xml:space="preserve"> nem haladja meg.</w:t>
      </w:r>
    </w:p>
    <w:p w:rsidR="004239C0" w:rsidRDefault="004239C0" w:rsidP="004239C0">
      <w:pPr>
        <w:jc w:val="both"/>
      </w:pPr>
    </w:p>
    <w:p w:rsidR="004239C0" w:rsidRPr="00291ADF" w:rsidRDefault="004239C0" w:rsidP="004239C0">
      <w:pPr>
        <w:jc w:val="both"/>
      </w:pPr>
      <w:r>
        <w:t xml:space="preserve">(5) </w:t>
      </w:r>
      <w:r w:rsidRPr="00291ADF">
        <w:t>Képviselő-testület az adósságcsökkentési támogatás I. fokú határozata ellen benyújtott fellebbezés esetében méltányosság gyakorlása során az alábbi körülmények mérlegelésével dönt:</w:t>
      </w:r>
    </w:p>
    <w:p w:rsidR="004239C0" w:rsidRPr="00291ADF" w:rsidRDefault="004239C0" w:rsidP="004239C0">
      <w:pPr>
        <w:ind w:left="709"/>
        <w:jc w:val="both"/>
      </w:pPr>
      <w:proofErr w:type="gramStart"/>
      <w:r w:rsidRPr="00291ADF">
        <w:t>a</w:t>
      </w:r>
      <w:proofErr w:type="gramEnd"/>
      <w:r w:rsidRPr="00291ADF">
        <w:t>)</w:t>
      </w:r>
      <w:r>
        <w:t xml:space="preserve"> </w:t>
      </w:r>
      <w:r w:rsidRPr="00291ADF">
        <w:t>a kérelemmel érintett háztartásban kiskorú gyermek ellátásról, neveléséről gondoskodnak;</w:t>
      </w:r>
    </w:p>
    <w:p w:rsidR="004239C0" w:rsidRPr="00291ADF" w:rsidRDefault="004239C0" w:rsidP="004239C0">
      <w:pPr>
        <w:ind w:firstLine="709"/>
        <w:jc w:val="both"/>
      </w:pPr>
      <w:r w:rsidRPr="00291ADF">
        <w:t>b) a kérelmező gyermekét vagy gyermekeit egyedül nevelő szülő;</w:t>
      </w:r>
    </w:p>
    <w:p w:rsidR="004239C0" w:rsidRPr="00291ADF" w:rsidRDefault="004239C0" w:rsidP="004239C0">
      <w:pPr>
        <w:ind w:firstLine="709"/>
        <w:jc w:val="both"/>
      </w:pPr>
      <w:r w:rsidRPr="00291ADF">
        <w:t>c) a kérelmező munkanélküli;</w:t>
      </w:r>
    </w:p>
    <w:p w:rsidR="004239C0" w:rsidRPr="00291ADF" w:rsidRDefault="004239C0" w:rsidP="004239C0">
      <w:pPr>
        <w:ind w:left="709"/>
        <w:jc w:val="both"/>
      </w:pPr>
      <w:r w:rsidRPr="00291ADF">
        <w:lastRenderedPageBreak/>
        <w:t>d) a kérelmező, vagy a PTK. 8:1 § (1) bekezdés 1. pontja szerinti közeli hozzátartozója rokkant,</w:t>
      </w:r>
    </w:p>
    <w:p w:rsidR="004239C0" w:rsidRPr="00291ADF" w:rsidRDefault="004239C0" w:rsidP="004239C0">
      <w:pPr>
        <w:ind w:left="709"/>
        <w:jc w:val="both"/>
      </w:pPr>
      <w:proofErr w:type="gramStart"/>
      <w:r w:rsidRPr="00291ADF">
        <w:t>e</w:t>
      </w:r>
      <w:proofErr w:type="gramEnd"/>
      <w:r w:rsidRPr="00291ADF">
        <w:t>) a nagykorú kérelmező kérelme benyújtását megelőző 5 éven belül átmeneti vagy tartós nevelésben volt;</w:t>
      </w:r>
    </w:p>
    <w:p w:rsidR="004239C0" w:rsidRPr="00291ADF" w:rsidRDefault="004239C0" w:rsidP="004239C0">
      <w:pPr>
        <w:ind w:firstLine="709"/>
        <w:jc w:val="both"/>
      </w:pPr>
      <w:proofErr w:type="gramStart"/>
      <w:r w:rsidRPr="00291ADF">
        <w:t>f</w:t>
      </w:r>
      <w:proofErr w:type="gramEnd"/>
      <w:r w:rsidRPr="00291ADF">
        <w:t xml:space="preserve">) a kérelmező 70 éven felüli, egyedül élő személy, </w:t>
      </w:r>
    </w:p>
    <w:p w:rsidR="004239C0" w:rsidRPr="00291ADF" w:rsidRDefault="004239C0" w:rsidP="004239C0">
      <w:pPr>
        <w:ind w:left="709"/>
        <w:jc w:val="both"/>
      </w:pPr>
      <w:proofErr w:type="gramStart"/>
      <w:r w:rsidRPr="00291ADF">
        <w:t>g</w:t>
      </w:r>
      <w:proofErr w:type="gramEnd"/>
      <w:r w:rsidRPr="00291ADF">
        <w:t>) ha az adós hitelt érdemlően igazolja, hogy az adósságkezelési szolgáltatás megkezdésének időpontját megelőző 6 hónapon belül méltányolható változás (hozzátartozó halála, válás, hirtelen fellépő egészségkárosodás, mely tartós kereset kieséssel jár) következett be;</w:t>
      </w:r>
    </w:p>
    <w:p w:rsidR="004239C0" w:rsidRPr="00291ADF" w:rsidRDefault="004239C0" w:rsidP="004239C0">
      <w:pPr>
        <w:ind w:left="709"/>
        <w:jc w:val="both"/>
      </w:pPr>
      <w:proofErr w:type="gramStart"/>
      <w:r w:rsidRPr="00291ADF">
        <w:t>h</w:t>
      </w:r>
      <w:proofErr w:type="gramEnd"/>
      <w:r w:rsidRPr="00291ADF">
        <w:t>) a kérelemmel érintett háztartásban súlyosan fogyatékos gyermek ellátásáról, neveléséről gondoskodnak,</w:t>
      </w:r>
    </w:p>
    <w:p w:rsidR="004239C0" w:rsidRPr="00291ADF" w:rsidRDefault="004239C0" w:rsidP="004239C0">
      <w:pPr>
        <w:ind w:left="709"/>
        <w:jc w:val="both"/>
      </w:pPr>
      <w:r w:rsidRPr="00291ADF">
        <w:t>i)</w:t>
      </w:r>
      <w:r>
        <w:rPr>
          <w:vertAlign w:val="superscript"/>
        </w:rPr>
        <w:t xml:space="preserve"> </w:t>
      </w:r>
      <w:r>
        <w:t>tö</w:t>
      </w:r>
      <w:r w:rsidRPr="00291ADF">
        <w:t>bb fős háztartás esetén az egy főre jutó jövedelem nem haladja meg a szociális vetítési alap 690 %-át.</w:t>
      </w:r>
    </w:p>
    <w:p w:rsidR="004239C0" w:rsidRPr="00291ADF" w:rsidRDefault="004239C0" w:rsidP="004239C0">
      <w:pPr>
        <w:ind w:left="705"/>
        <w:jc w:val="both"/>
      </w:pPr>
    </w:p>
    <w:p w:rsidR="004239C0" w:rsidRPr="00291ADF" w:rsidRDefault="004239C0" w:rsidP="004239C0">
      <w:pPr>
        <w:autoSpaceDE w:val="0"/>
        <w:autoSpaceDN w:val="0"/>
        <w:adjustRightInd w:val="0"/>
        <w:jc w:val="both"/>
      </w:pPr>
      <w:r>
        <w:t>(6</w:t>
      </w:r>
      <w:r w:rsidRPr="00291ADF">
        <w:t>) A jogosulatlanul</w:t>
      </w:r>
      <w:r>
        <w:t xml:space="preserve"> és rosszhiszeműen</w:t>
      </w:r>
      <w:r w:rsidRPr="00291ADF">
        <w:t xml:space="preserve"> felvett támogatás visszafizetésére kötelező határozat ellen benyújtott fellebbezésre a képviselő-testület </w:t>
      </w:r>
      <w:r>
        <w:t>dönthet</w:t>
      </w:r>
    </w:p>
    <w:p w:rsidR="004239C0" w:rsidRDefault="004239C0" w:rsidP="004239C0">
      <w:pPr>
        <w:autoSpaceDE w:val="0"/>
        <w:autoSpaceDN w:val="0"/>
        <w:adjustRightInd w:val="0"/>
        <w:ind w:firstLine="708"/>
        <w:jc w:val="both"/>
      </w:pPr>
      <w:proofErr w:type="gramStart"/>
      <w:r w:rsidRPr="00291ADF">
        <w:t>a</w:t>
      </w:r>
      <w:proofErr w:type="gramEnd"/>
      <w:r w:rsidRPr="00291ADF">
        <w:t xml:space="preserve">) </w:t>
      </w:r>
      <w:r>
        <w:t>a visszafizetendő összeg - legfeljebb 12 havi - részletekben történő megfizetésének engedélyezéséről, vagy</w:t>
      </w:r>
    </w:p>
    <w:p w:rsidR="004239C0" w:rsidRDefault="004239C0" w:rsidP="00851D00">
      <w:pPr>
        <w:autoSpaceDE w:val="0"/>
        <w:autoSpaceDN w:val="0"/>
        <w:adjustRightInd w:val="0"/>
        <w:ind w:firstLine="708"/>
        <w:jc w:val="both"/>
      </w:pPr>
      <w:r>
        <w:t xml:space="preserve">b) a </w:t>
      </w:r>
      <w:r w:rsidRPr="00291ADF">
        <w:t>visszafizetendő összeg</w:t>
      </w:r>
      <w:r>
        <w:t xml:space="preserve"> legfeljebb</w:t>
      </w:r>
      <w:r w:rsidRPr="00291ADF">
        <w:t xml:space="preserve"> 50 %-</w:t>
      </w:r>
      <w:r>
        <w:t>os mérsékléséről</w:t>
      </w:r>
      <w:r w:rsidR="00851D00">
        <w:t>.</w:t>
      </w:r>
    </w:p>
    <w:p w:rsidR="00851D00" w:rsidRDefault="00851D00" w:rsidP="004239C0">
      <w:pPr>
        <w:autoSpaceDE w:val="0"/>
        <w:autoSpaceDN w:val="0"/>
        <w:adjustRightInd w:val="0"/>
        <w:ind w:firstLine="708"/>
        <w:jc w:val="both"/>
      </w:pPr>
    </w:p>
    <w:p w:rsidR="00851D00" w:rsidRPr="00291ADF" w:rsidRDefault="00851D00" w:rsidP="00851D00">
      <w:pPr>
        <w:autoSpaceDE w:val="0"/>
        <w:autoSpaceDN w:val="0"/>
        <w:adjustRightInd w:val="0"/>
        <w:jc w:val="both"/>
      </w:pPr>
      <w:r>
        <w:t>(7</w:t>
      </w:r>
      <w:r w:rsidRPr="00291ADF">
        <w:t>) A jogosulatlanul</w:t>
      </w:r>
      <w:r>
        <w:t>, de nem rosszhiszeműen</w:t>
      </w:r>
      <w:r w:rsidRPr="00291ADF">
        <w:t xml:space="preserve"> felvett támogatás visszafizetésére kötelező határozat ell</w:t>
      </w:r>
      <w:r>
        <w:t xml:space="preserve">en benyújtott fellebbezésre </w:t>
      </w:r>
      <w:r w:rsidRPr="00291ADF">
        <w:t xml:space="preserve">a képviselő-testület </w:t>
      </w:r>
      <w:r>
        <w:t>dönthet</w:t>
      </w:r>
    </w:p>
    <w:p w:rsidR="00851D00" w:rsidRDefault="00851D00" w:rsidP="00851D00">
      <w:pPr>
        <w:autoSpaceDE w:val="0"/>
        <w:autoSpaceDN w:val="0"/>
        <w:adjustRightInd w:val="0"/>
        <w:ind w:firstLine="708"/>
        <w:jc w:val="both"/>
      </w:pPr>
      <w:proofErr w:type="gramStart"/>
      <w:r w:rsidRPr="00291ADF">
        <w:t>a</w:t>
      </w:r>
      <w:proofErr w:type="gramEnd"/>
      <w:r w:rsidRPr="00291ADF">
        <w:t xml:space="preserve">) </w:t>
      </w:r>
      <w:r>
        <w:t>a visszafizetendő összeg - legfeljebb 12 havi - részletekben történő megfizetésének engedélyezéséről, vagy</w:t>
      </w:r>
    </w:p>
    <w:p w:rsidR="00851D00" w:rsidRPr="00291ADF" w:rsidRDefault="00851D00" w:rsidP="00851D00">
      <w:pPr>
        <w:autoSpaceDE w:val="0"/>
        <w:autoSpaceDN w:val="0"/>
        <w:adjustRightInd w:val="0"/>
        <w:ind w:firstLine="708"/>
        <w:jc w:val="both"/>
      </w:pPr>
      <w:r>
        <w:t xml:space="preserve">b) a </w:t>
      </w:r>
      <w:r w:rsidRPr="00291ADF">
        <w:t>visszafizetendő összeg</w:t>
      </w:r>
      <w:r>
        <w:t xml:space="preserve"> legfeljebb</w:t>
      </w:r>
      <w:r w:rsidRPr="00291ADF">
        <w:t xml:space="preserve"> 50 %-</w:t>
      </w:r>
      <w:r>
        <w:t>os mérsékléséről,</w:t>
      </w:r>
      <w:r w:rsidRPr="00291ADF">
        <w:t xml:space="preserve"> vagy</w:t>
      </w:r>
    </w:p>
    <w:p w:rsidR="00851D00" w:rsidRPr="00291ADF" w:rsidRDefault="00851D00" w:rsidP="00851D00">
      <w:pPr>
        <w:autoSpaceDE w:val="0"/>
        <w:autoSpaceDN w:val="0"/>
        <w:adjustRightInd w:val="0"/>
        <w:ind w:firstLine="708"/>
        <w:jc w:val="both"/>
      </w:pPr>
      <w:r>
        <w:t>c</w:t>
      </w:r>
      <w:r w:rsidRPr="00291ADF">
        <w:t xml:space="preserve">) </w:t>
      </w:r>
      <w:r>
        <w:t xml:space="preserve">az érintett szociális körülményeinek figyelembevételével, a </w:t>
      </w:r>
      <w:r w:rsidRPr="00291ADF">
        <w:t>teljes visszafizetendő összeg elenged</w:t>
      </w:r>
      <w:r>
        <w:t>éséről.</w:t>
      </w:r>
    </w:p>
    <w:p w:rsidR="004239C0" w:rsidRPr="00291ADF" w:rsidRDefault="004239C0" w:rsidP="004239C0">
      <w:pPr>
        <w:jc w:val="both"/>
      </w:pPr>
    </w:p>
    <w:p w:rsidR="004239C0" w:rsidRDefault="00851D00" w:rsidP="004239C0">
      <w:pPr>
        <w:jc w:val="both"/>
      </w:pPr>
      <w:r>
        <w:t>(8</w:t>
      </w:r>
      <w:r w:rsidR="004239C0" w:rsidRPr="00291ADF">
        <w:t xml:space="preserve">) A köztemetés költségeinek megtérítésére kötelezett személy fellebbezése esetén a Képviselő-testület méltányossági jogkörében különös méltánylást érdemlő körülmények fennállása esetében </w:t>
      </w:r>
      <w:r w:rsidR="004239C0">
        <w:t>dönthet</w:t>
      </w:r>
    </w:p>
    <w:p w:rsidR="004239C0" w:rsidRDefault="004239C0" w:rsidP="004239C0">
      <w:pPr>
        <w:autoSpaceDE w:val="0"/>
        <w:autoSpaceDN w:val="0"/>
        <w:adjustRightInd w:val="0"/>
        <w:ind w:firstLine="708"/>
        <w:jc w:val="both"/>
      </w:pPr>
      <w:proofErr w:type="gramStart"/>
      <w:r w:rsidRPr="00291ADF">
        <w:t>a</w:t>
      </w:r>
      <w:proofErr w:type="gramEnd"/>
      <w:r w:rsidRPr="00291ADF">
        <w:t xml:space="preserve">) </w:t>
      </w:r>
      <w:r>
        <w:t xml:space="preserve">a visszafizetendő összeg - legfeljebb 12 havi - részletekben történő megfizetésének engedélyezéséről, vagy </w:t>
      </w:r>
    </w:p>
    <w:p w:rsidR="004239C0" w:rsidRPr="00291ADF" w:rsidRDefault="004239C0" w:rsidP="004239C0">
      <w:pPr>
        <w:autoSpaceDE w:val="0"/>
        <w:autoSpaceDN w:val="0"/>
        <w:adjustRightInd w:val="0"/>
        <w:ind w:firstLine="708"/>
        <w:jc w:val="both"/>
      </w:pPr>
      <w:r>
        <w:t xml:space="preserve">b) a </w:t>
      </w:r>
      <w:r w:rsidRPr="00291ADF">
        <w:t>visszafizetendő összeg</w:t>
      </w:r>
      <w:r>
        <w:t xml:space="preserve"> legfeljebb</w:t>
      </w:r>
      <w:r w:rsidRPr="00291ADF">
        <w:t xml:space="preserve"> 50 %-</w:t>
      </w:r>
      <w:r>
        <w:t>os mérsékléséről,</w:t>
      </w:r>
      <w:r w:rsidRPr="00291ADF">
        <w:t xml:space="preserve"> vagy</w:t>
      </w:r>
    </w:p>
    <w:p w:rsidR="004239C0" w:rsidRPr="00291ADF" w:rsidRDefault="004239C0" w:rsidP="004239C0">
      <w:pPr>
        <w:autoSpaceDE w:val="0"/>
        <w:autoSpaceDN w:val="0"/>
        <w:adjustRightInd w:val="0"/>
        <w:ind w:firstLine="708"/>
        <w:jc w:val="both"/>
      </w:pPr>
      <w:r w:rsidRPr="00291ADF">
        <w:t xml:space="preserve">b) </w:t>
      </w:r>
      <w:r>
        <w:t xml:space="preserve">különös méltánylást érdemlő körülmények fennállása esetén a </w:t>
      </w:r>
      <w:r w:rsidRPr="00291ADF">
        <w:t>teljes visszafizetendő összeg elenged</w:t>
      </w:r>
      <w:r>
        <w:t>éséről.</w:t>
      </w:r>
    </w:p>
    <w:p w:rsidR="004239C0" w:rsidRPr="00291ADF" w:rsidRDefault="004239C0" w:rsidP="004239C0">
      <w:pPr>
        <w:jc w:val="both"/>
      </w:pPr>
    </w:p>
    <w:p w:rsidR="004239C0" w:rsidRPr="00291ADF" w:rsidRDefault="00851D00" w:rsidP="004239C0">
      <w:pPr>
        <w:jc w:val="both"/>
      </w:pPr>
      <w:r>
        <w:t>(9</w:t>
      </w:r>
      <w:r w:rsidR="004239C0" w:rsidRPr="00291ADF">
        <w:t>)</w:t>
      </w:r>
      <w:r w:rsidR="004239C0">
        <w:t xml:space="preserve"> </w:t>
      </w:r>
      <w:r w:rsidR="004239C0" w:rsidRPr="00291ADF">
        <w:t xml:space="preserve">Köztemetés esetén </w:t>
      </w:r>
      <w:r w:rsidR="004239C0">
        <w:t>a Képviselő-testület mentesítheti a kötelezettet a köztemetés teljes költségének visszafizetése alól</w:t>
      </w:r>
      <w:r w:rsidR="004239C0" w:rsidRPr="00291ADF">
        <w:t>, ha a kötelezett vagyonnal nem rendelkezik és</w:t>
      </w:r>
      <w:r w:rsidRPr="00851D00">
        <w:t xml:space="preserve"> </w:t>
      </w:r>
      <w:r>
        <w:t xml:space="preserve">az alábbi </w:t>
      </w:r>
      <w:r w:rsidRPr="00291ADF">
        <w:t xml:space="preserve">különös méltánylást érdemlő körülmények </w:t>
      </w:r>
      <w:r>
        <w:t xml:space="preserve">közül legalább egy </w:t>
      </w:r>
      <w:r w:rsidRPr="00291ADF">
        <w:t>fennáll</w:t>
      </w:r>
      <w:r>
        <w:t>:</w:t>
      </w:r>
    </w:p>
    <w:p w:rsidR="004239C0" w:rsidRPr="00291ADF" w:rsidRDefault="004239C0" w:rsidP="004239C0">
      <w:pPr>
        <w:ind w:left="426"/>
        <w:jc w:val="both"/>
        <w:rPr>
          <w:color w:val="000000"/>
        </w:rPr>
      </w:pPr>
      <w:r w:rsidRPr="00291ADF">
        <w:rPr>
          <w:color w:val="000000"/>
        </w:rPr>
        <w:t>a)</w:t>
      </w:r>
      <w:r w:rsidRPr="00291ADF">
        <w:t xml:space="preserve"> háztartásában az egy főre eső jövedelem az érvényes szociális vetítési alap </w:t>
      </w:r>
      <w:r>
        <w:t>350</w:t>
      </w:r>
      <w:r w:rsidRPr="00291ADF">
        <w:t xml:space="preserve"> %-</w:t>
      </w:r>
      <w:proofErr w:type="gramStart"/>
      <w:r w:rsidRPr="00291ADF">
        <w:t>a</w:t>
      </w:r>
      <w:proofErr w:type="gramEnd"/>
      <w:r w:rsidRPr="00291ADF">
        <w:t xml:space="preserve"> alatt van</w:t>
      </w:r>
      <w:r w:rsidRPr="00291ADF">
        <w:rPr>
          <w:color w:val="000000"/>
        </w:rPr>
        <w:t>,</w:t>
      </w:r>
    </w:p>
    <w:p w:rsidR="004239C0" w:rsidRPr="00291ADF" w:rsidRDefault="004239C0" w:rsidP="004239C0">
      <w:pPr>
        <w:ind w:left="426"/>
        <w:rPr>
          <w:color w:val="000000"/>
        </w:rPr>
      </w:pPr>
      <w:r w:rsidRPr="00291ADF">
        <w:rPr>
          <w:color w:val="000000"/>
        </w:rPr>
        <w:t>b)</w:t>
      </w:r>
      <w:r w:rsidRPr="00291ADF">
        <w:t xml:space="preserve"> az egyedül élő kötelezett jövedelme az érvényes szociális vetítési alap </w:t>
      </w:r>
      <w:r>
        <w:t>400</w:t>
      </w:r>
      <w:r w:rsidRPr="00291ADF">
        <w:t xml:space="preserve"> %-</w:t>
      </w:r>
      <w:proofErr w:type="gramStart"/>
      <w:r w:rsidRPr="00291ADF">
        <w:t>a</w:t>
      </w:r>
      <w:proofErr w:type="gramEnd"/>
      <w:r w:rsidRPr="00291ADF">
        <w:t xml:space="preserve"> alatt van</w:t>
      </w:r>
      <w:r w:rsidRPr="00291ADF">
        <w:rPr>
          <w:color w:val="000000"/>
        </w:rPr>
        <w:t>,</w:t>
      </w:r>
    </w:p>
    <w:p w:rsidR="004239C0" w:rsidRPr="00291ADF" w:rsidRDefault="004239C0" w:rsidP="004239C0">
      <w:pPr>
        <w:ind w:left="426"/>
      </w:pPr>
      <w:r w:rsidRPr="00291ADF">
        <w:t xml:space="preserve">c) </w:t>
      </w:r>
      <w:r>
        <w:t>70</w:t>
      </w:r>
      <w:r w:rsidRPr="00291ADF">
        <w:t xml:space="preserve"> évnél idősebb személy</w:t>
      </w:r>
    </w:p>
    <w:p w:rsidR="004239C0" w:rsidRPr="00291ADF" w:rsidRDefault="004239C0" w:rsidP="004239C0">
      <w:pPr>
        <w:ind w:left="426"/>
      </w:pPr>
      <w:r w:rsidRPr="00291ADF">
        <w:t>d) súlyosan fogyatékos személy</w:t>
      </w:r>
      <w:r>
        <w:t>, vagy súlyosan fogyatékos személy ellátásáról gondoskodik,</w:t>
      </w:r>
    </w:p>
    <w:p w:rsidR="004239C0" w:rsidRPr="00291ADF" w:rsidRDefault="004239C0" w:rsidP="004239C0">
      <w:pPr>
        <w:ind w:left="426"/>
      </w:pPr>
      <w:proofErr w:type="gramStart"/>
      <w:r w:rsidRPr="00291ADF">
        <w:t>e</w:t>
      </w:r>
      <w:proofErr w:type="gramEnd"/>
      <w:r w:rsidRPr="00291ADF">
        <w:t>) gyermekvédelmi szakellátásban nőtt fel, </w:t>
      </w:r>
    </w:p>
    <w:p w:rsidR="004239C0" w:rsidRPr="00291ADF" w:rsidRDefault="004239C0" w:rsidP="004239C0">
      <w:pPr>
        <w:ind w:left="426"/>
        <w:jc w:val="both"/>
        <w:rPr>
          <w:color w:val="000000"/>
        </w:rPr>
      </w:pPr>
      <w:proofErr w:type="gramStart"/>
      <w:r w:rsidRPr="00291ADF">
        <w:t>f</w:t>
      </w:r>
      <w:proofErr w:type="gramEnd"/>
      <w:r w:rsidRPr="00291ADF">
        <w:t xml:space="preserve">) gondnokolt személy. </w:t>
      </w:r>
    </w:p>
    <w:p w:rsidR="004239C0" w:rsidRPr="00291ADF" w:rsidRDefault="004239C0" w:rsidP="004239C0">
      <w:pPr>
        <w:jc w:val="both"/>
      </w:pPr>
    </w:p>
    <w:p w:rsidR="00831695" w:rsidRPr="0085620E" w:rsidRDefault="00851D00" w:rsidP="00D42AC7">
      <w:r>
        <w:lastRenderedPageBreak/>
        <w:t>(10</w:t>
      </w:r>
      <w:r w:rsidR="004239C0" w:rsidRPr="00291ADF">
        <w:t xml:space="preserve">) A </w:t>
      </w:r>
      <w:r>
        <w:t>t</w:t>
      </w:r>
      <w:r w:rsidR="004239C0" w:rsidRPr="00291ADF">
        <w:t xml:space="preserve">ámogatás visszafizetését elrendelő határozat ellen benyújtott fellebbezésre a Képviselő-testület a Művelődési, Kulturális és Szociális Bizottság javaslata alapján az Szt. 17.§ (5) bekezdése </w:t>
      </w:r>
      <w:r w:rsidR="004239C0" w:rsidRPr="0085620E">
        <w:t>szerint méltányosságot gyakorolhat.”</w:t>
      </w:r>
    </w:p>
    <w:p w:rsidR="002D07BD" w:rsidRDefault="002D07BD" w:rsidP="00D42AC7"/>
    <w:p w:rsidR="007C01B8" w:rsidRPr="00D42AC7" w:rsidRDefault="007C01B8" w:rsidP="00D42AC7"/>
    <w:p w:rsidR="0085620E" w:rsidRPr="00D42AC7" w:rsidRDefault="0085620E" w:rsidP="00D42AC7">
      <w:pPr>
        <w:jc w:val="center"/>
        <w:rPr>
          <w:b/>
        </w:rPr>
      </w:pPr>
      <w:r w:rsidRPr="00D42AC7">
        <w:rPr>
          <w:b/>
        </w:rPr>
        <w:t>1</w:t>
      </w:r>
      <w:r w:rsidR="00A113EF">
        <w:rPr>
          <w:b/>
        </w:rPr>
        <w:t>2</w:t>
      </w:r>
      <w:r w:rsidRPr="00D42AC7">
        <w:rPr>
          <w:b/>
        </w:rPr>
        <w:t>.§</w:t>
      </w:r>
    </w:p>
    <w:p w:rsidR="0085620E" w:rsidRDefault="0085620E" w:rsidP="00D42AC7"/>
    <w:p w:rsidR="0085620E" w:rsidRDefault="0085620E" w:rsidP="00D42AC7">
      <w:r>
        <w:t xml:space="preserve">A Rendelet </w:t>
      </w:r>
    </w:p>
    <w:p w:rsidR="0085620E" w:rsidRDefault="0085620E" w:rsidP="00D42AC7">
      <w:pPr>
        <w:pStyle w:val="Listaszerbekezds"/>
        <w:numPr>
          <w:ilvl w:val="0"/>
          <w:numId w:val="10"/>
        </w:numPr>
      </w:pPr>
      <w:r>
        <w:t>12.§ (2) bekezdésében a „VIII-IX” szövegrész helyébe a „VIII-X” szöveg,</w:t>
      </w:r>
    </w:p>
    <w:p w:rsidR="0085620E" w:rsidRDefault="0085620E" w:rsidP="00D42AC7">
      <w:pPr>
        <w:pStyle w:val="Listaszerbekezds"/>
        <w:numPr>
          <w:ilvl w:val="0"/>
          <w:numId w:val="10"/>
        </w:numPr>
      </w:pPr>
      <w:r>
        <w:t xml:space="preserve">22.§ (4) bekezdésében az „október” szövegrész helyébe a „szeptember” szöveg </w:t>
      </w:r>
    </w:p>
    <w:p w:rsidR="0085620E" w:rsidRDefault="0085620E" w:rsidP="00D42AC7">
      <w:proofErr w:type="gramStart"/>
      <w:r>
        <w:t>lép</w:t>
      </w:r>
      <w:proofErr w:type="gramEnd"/>
      <w:r>
        <w:t xml:space="preserve">. </w:t>
      </w:r>
    </w:p>
    <w:p w:rsidR="0085620E" w:rsidRDefault="0085620E" w:rsidP="00D42AC7"/>
    <w:p w:rsidR="0085620E" w:rsidRPr="00D42AC7" w:rsidRDefault="0085620E" w:rsidP="00D42AC7"/>
    <w:p w:rsidR="00F100C6" w:rsidRPr="0085620E" w:rsidRDefault="004F2B5F" w:rsidP="00F100C6">
      <w:pPr>
        <w:jc w:val="center"/>
        <w:rPr>
          <w:b/>
          <w:color w:val="000000"/>
        </w:rPr>
      </w:pPr>
      <w:r w:rsidRPr="0085620E">
        <w:rPr>
          <w:b/>
          <w:color w:val="000000"/>
        </w:rPr>
        <w:t>1</w:t>
      </w:r>
      <w:r w:rsidR="00A113EF">
        <w:rPr>
          <w:b/>
          <w:color w:val="000000"/>
        </w:rPr>
        <w:t>3</w:t>
      </w:r>
      <w:r w:rsidR="00F100C6" w:rsidRPr="0085620E">
        <w:rPr>
          <w:b/>
          <w:color w:val="000000"/>
        </w:rPr>
        <w:t>. §</w:t>
      </w:r>
    </w:p>
    <w:p w:rsidR="00F100C6" w:rsidRDefault="00F100C6" w:rsidP="00F100C6">
      <w:pPr>
        <w:jc w:val="both"/>
      </w:pPr>
    </w:p>
    <w:p w:rsidR="0085620E" w:rsidRDefault="00F100C6" w:rsidP="00C06D99">
      <w:pPr>
        <w:jc w:val="both"/>
      </w:pPr>
      <w:r>
        <w:t xml:space="preserve">Hatályát veszti a Rendelet </w:t>
      </w:r>
    </w:p>
    <w:p w:rsidR="0085620E" w:rsidRDefault="004A32F1" w:rsidP="00D42AC7">
      <w:pPr>
        <w:pStyle w:val="Listaszerbekezds"/>
        <w:numPr>
          <w:ilvl w:val="0"/>
          <w:numId w:val="11"/>
        </w:numPr>
        <w:jc w:val="both"/>
        <w:rPr>
          <w:color w:val="000000"/>
        </w:rPr>
      </w:pPr>
      <w:r w:rsidRPr="00D42AC7">
        <w:rPr>
          <w:color w:val="000000"/>
        </w:rPr>
        <w:t>13. § (13) – (15) bekezdése</w:t>
      </w:r>
      <w:r w:rsidR="0085620E">
        <w:rPr>
          <w:color w:val="000000"/>
        </w:rPr>
        <w:t>,</w:t>
      </w:r>
      <w:r w:rsidR="00F100C6" w:rsidRPr="00D42AC7">
        <w:rPr>
          <w:color w:val="000000"/>
        </w:rPr>
        <w:t xml:space="preserve"> </w:t>
      </w:r>
    </w:p>
    <w:p w:rsidR="00A85FB1" w:rsidRPr="00D42AC7" w:rsidRDefault="00F100C6" w:rsidP="00D42AC7">
      <w:pPr>
        <w:pStyle w:val="Listaszerbekezds"/>
        <w:numPr>
          <w:ilvl w:val="0"/>
          <w:numId w:val="11"/>
        </w:numPr>
        <w:jc w:val="both"/>
        <w:rPr>
          <w:color w:val="000000"/>
        </w:rPr>
      </w:pPr>
      <w:r w:rsidRPr="00D42AC7">
        <w:rPr>
          <w:color w:val="000000"/>
        </w:rPr>
        <w:t>22. § (6) és (6a) bekezdése.</w:t>
      </w:r>
    </w:p>
    <w:p w:rsidR="002D07BD" w:rsidRDefault="002D07BD" w:rsidP="00C06D99">
      <w:pPr>
        <w:jc w:val="both"/>
        <w:rPr>
          <w:color w:val="000000"/>
        </w:rPr>
      </w:pPr>
    </w:p>
    <w:p w:rsidR="002D07BD" w:rsidRDefault="002D07BD" w:rsidP="00C06D99">
      <w:pPr>
        <w:jc w:val="both"/>
        <w:rPr>
          <w:color w:val="000000"/>
        </w:rPr>
      </w:pPr>
    </w:p>
    <w:p w:rsidR="00A85FB1" w:rsidRDefault="004F2B5F" w:rsidP="00D42AC7">
      <w:pPr>
        <w:jc w:val="center"/>
        <w:rPr>
          <w:b/>
          <w:color w:val="000000"/>
        </w:rPr>
      </w:pPr>
      <w:r>
        <w:rPr>
          <w:b/>
          <w:color w:val="000000"/>
        </w:rPr>
        <w:t>1</w:t>
      </w:r>
      <w:r w:rsidR="00A113EF">
        <w:rPr>
          <w:b/>
          <w:color w:val="000000"/>
        </w:rPr>
        <w:t>4</w:t>
      </w:r>
      <w:r w:rsidR="00A85FB1">
        <w:rPr>
          <w:b/>
          <w:color w:val="000000"/>
        </w:rPr>
        <w:t>. §</w:t>
      </w:r>
    </w:p>
    <w:p w:rsidR="00A85FB1" w:rsidRDefault="00A85FB1" w:rsidP="00A85FB1">
      <w:pPr>
        <w:jc w:val="both"/>
        <w:rPr>
          <w:color w:val="000000"/>
        </w:rPr>
      </w:pPr>
    </w:p>
    <w:p w:rsidR="00A85FB1" w:rsidRDefault="00A85FB1" w:rsidP="00A85FB1">
      <w:pPr>
        <w:jc w:val="both"/>
        <w:rPr>
          <w:color w:val="000000"/>
        </w:rPr>
      </w:pPr>
      <w:r>
        <w:rPr>
          <w:color w:val="000000"/>
        </w:rPr>
        <w:t xml:space="preserve">Ez a rendelet </w:t>
      </w:r>
      <w:r w:rsidR="00B528C6">
        <w:rPr>
          <w:color w:val="000000"/>
        </w:rPr>
        <w:t xml:space="preserve">2023. </w:t>
      </w:r>
      <w:r w:rsidR="007960BE">
        <w:rPr>
          <w:color w:val="000000"/>
        </w:rPr>
        <w:t>október</w:t>
      </w:r>
      <w:r w:rsidR="00B528C6">
        <w:rPr>
          <w:color w:val="000000"/>
        </w:rPr>
        <w:t xml:space="preserve"> 1-jén lép hatályba</w:t>
      </w:r>
      <w:r w:rsidR="0085620E">
        <w:rPr>
          <w:color w:val="000000"/>
        </w:rPr>
        <w:t>,</w:t>
      </w:r>
      <w:r w:rsidR="00B528C6">
        <w:rPr>
          <w:color w:val="000000"/>
        </w:rPr>
        <w:t xml:space="preserve"> és </w:t>
      </w:r>
      <w:r w:rsidR="0085620E">
        <w:rPr>
          <w:color w:val="000000"/>
        </w:rPr>
        <w:t xml:space="preserve">2023. október 2-án </w:t>
      </w:r>
      <w:r w:rsidR="00B528C6">
        <w:rPr>
          <w:color w:val="000000"/>
        </w:rPr>
        <w:t>hatályát veszti.</w:t>
      </w:r>
    </w:p>
    <w:p w:rsidR="00A85FB1" w:rsidRDefault="00A85FB1" w:rsidP="007960BE">
      <w:pPr>
        <w:spacing w:before="280"/>
        <w:jc w:val="both"/>
        <w:rPr>
          <w:b/>
          <w:color w:val="000000"/>
        </w:rPr>
      </w:pPr>
    </w:p>
    <w:p w:rsidR="00A85FB1" w:rsidRDefault="0085620E" w:rsidP="00A85FB1">
      <w:pPr>
        <w:spacing w:before="280"/>
        <w:ind w:firstLine="708"/>
        <w:jc w:val="both"/>
        <w:rPr>
          <w:b/>
          <w:color w:val="000000"/>
        </w:rPr>
      </w:pPr>
      <w:proofErr w:type="gramStart"/>
      <w:r>
        <w:rPr>
          <w:b/>
          <w:color w:val="000000"/>
        </w:rPr>
        <w:t>jegyző</w:t>
      </w:r>
      <w:proofErr w:type="gramEnd"/>
      <w:r>
        <w:rPr>
          <w:b/>
          <w:color w:val="000000"/>
        </w:rPr>
        <w:t xml:space="preserve"> jogkörében eljárva</w:t>
      </w:r>
      <w:r w:rsidR="00A85FB1">
        <w:rPr>
          <w:b/>
          <w:color w:val="000000"/>
        </w:rPr>
        <w:tab/>
      </w:r>
      <w:r w:rsidR="00A85FB1">
        <w:rPr>
          <w:b/>
          <w:color w:val="000000"/>
        </w:rPr>
        <w:tab/>
      </w:r>
      <w:r w:rsidR="00A85FB1">
        <w:rPr>
          <w:b/>
          <w:color w:val="000000"/>
        </w:rPr>
        <w:tab/>
      </w:r>
      <w:r w:rsidR="00A85FB1">
        <w:rPr>
          <w:b/>
          <w:color w:val="000000"/>
        </w:rPr>
        <w:tab/>
      </w:r>
      <w:r w:rsidR="00A85FB1">
        <w:rPr>
          <w:b/>
          <w:color w:val="000000"/>
        </w:rPr>
        <w:tab/>
        <w:t>Niedermüller Péter</w:t>
      </w:r>
    </w:p>
    <w:p w:rsidR="00A85FB1" w:rsidRDefault="007960BE" w:rsidP="00A85FB1">
      <w:pPr>
        <w:jc w:val="both"/>
        <w:rPr>
          <w:b/>
          <w:color w:val="000000"/>
        </w:rPr>
      </w:pPr>
      <w:r>
        <w:rPr>
          <w:b/>
          <w:color w:val="000000"/>
        </w:rPr>
        <w:t xml:space="preserve">    </w:t>
      </w:r>
      <w:r w:rsidR="00A85FB1">
        <w:rPr>
          <w:b/>
          <w:color w:val="000000"/>
        </w:rPr>
        <w:tab/>
      </w:r>
      <w:r w:rsidR="0085620E">
        <w:rPr>
          <w:b/>
          <w:color w:val="000000"/>
        </w:rPr>
        <w:t xml:space="preserve">  Dr. Nagy Erika </w:t>
      </w:r>
      <w:proofErr w:type="gramStart"/>
      <w:r w:rsidR="0085620E">
        <w:rPr>
          <w:b/>
          <w:color w:val="000000"/>
        </w:rPr>
        <w:t xml:space="preserve">aljegyző </w:t>
      </w:r>
      <w:r w:rsidR="00A85FB1">
        <w:rPr>
          <w:b/>
          <w:color w:val="000000"/>
        </w:rPr>
        <w:t xml:space="preserve">      </w:t>
      </w:r>
      <w:r w:rsidR="0085620E">
        <w:rPr>
          <w:b/>
          <w:color w:val="000000"/>
        </w:rPr>
        <w:tab/>
      </w:r>
      <w:r w:rsidR="0085620E">
        <w:rPr>
          <w:b/>
          <w:color w:val="000000"/>
        </w:rPr>
        <w:tab/>
      </w:r>
      <w:r w:rsidR="0085620E">
        <w:rPr>
          <w:b/>
          <w:color w:val="000000"/>
        </w:rPr>
        <w:tab/>
      </w:r>
      <w:r>
        <w:rPr>
          <w:b/>
          <w:color w:val="000000"/>
        </w:rPr>
        <w:tab/>
        <w:t xml:space="preserve">    </w:t>
      </w:r>
      <w:r w:rsidR="00A85FB1">
        <w:rPr>
          <w:b/>
          <w:color w:val="000000"/>
        </w:rPr>
        <w:t>polgármester</w:t>
      </w:r>
      <w:proofErr w:type="gramEnd"/>
    </w:p>
    <w:p w:rsidR="00A85FB1" w:rsidRDefault="00A85FB1" w:rsidP="00A85FB1">
      <w:pPr>
        <w:rPr>
          <w:b/>
        </w:rPr>
      </w:pPr>
    </w:p>
    <w:p w:rsidR="00A85FB1" w:rsidRDefault="00A85FB1" w:rsidP="00A85FB1">
      <w:pPr>
        <w:rPr>
          <w:b/>
        </w:rPr>
      </w:pPr>
    </w:p>
    <w:p w:rsidR="003B1391" w:rsidRDefault="003B1391" w:rsidP="00A85FB1">
      <w:pPr>
        <w:rPr>
          <w:b/>
        </w:rPr>
      </w:pPr>
    </w:p>
    <w:p w:rsidR="003B1391" w:rsidRDefault="003B1391" w:rsidP="00A85FB1">
      <w:pPr>
        <w:rPr>
          <w:b/>
        </w:rPr>
      </w:pPr>
    </w:p>
    <w:p w:rsidR="004478F5" w:rsidRDefault="004478F5" w:rsidP="00A85FB1">
      <w:pPr>
        <w:rPr>
          <w:b/>
        </w:rPr>
      </w:pPr>
    </w:p>
    <w:p w:rsidR="004478F5" w:rsidRDefault="004478F5" w:rsidP="00A85FB1">
      <w:pPr>
        <w:rPr>
          <w:b/>
        </w:rPr>
      </w:pPr>
    </w:p>
    <w:p w:rsidR="00A85FB1" w:rsidRDefault="00A85FB1" w:rsidP="00A85FB1">
      <w:pPr>
        <w:jc w:val="center"/>
        <w:rPr>
          <w:b/>
        </w:rPr>
      </w:pPr>
      <w:r>
        <w:rPr>
          <w:b/>
        </w:rPr>
        <w:t>Záradék</w:t>
      </w:r>
    </w:p>
    <w:p w:rsidR="00A85FB1" w:rsidRDefault="00A85FB1" w:rsidP="00A85FB1">
      <w:pPr>
        <w:jc w:val="center"/>
        <w:rPr>
          <w:b/>
        </w:rPr>
      </w:pPr>
    </w:p>
    <w:p w:rsidR="00A85FB1" w:rsidRDefault="00A85FB1" w:rsidP="00A85FB1">
      <w:pPr>
        <w:jc w:val="both"/>
      </w:pPr>
      <w:r>
        <w:t xml:space="preserve">A rendelet kihirdetése </w:t>
      </w:r>
      <w:proofErr w:type="gramStart"/>
      <w:r>
        <w:t>2023. ….</w:t>
      </w:r>
      <w:proofErr w:type="gramEnd"/>
      <w:r>
        <w:t>. napján a Szervezeti és Működési Szabályzat szerint a Polgármesteri Hivatal hirdetőtábláján megtörtént.</w:t>
      </w:r>
    </w:p>
    <w:p w:rsidR="00A85FB1" w:rsidRDefault="00A85FB1" w:rsidP="00A85FB1">
      <w:pPr>
        <w:jc w:val="both"/>
      </w:pPr>
      <w:r>
        <w:t xml:space="preserve">A rendelet közzététel céljából megküldésre került a </w:t>
      </w:r>
      <w:hyperlink r:id="rId5" w:history="1">
        <w:r>
          <w:rPr>
            <w:rStyle w:val="Hiperhivatkozs"/>
          </w:rPr>
          <w:t>www.erzsebetvaros.hu</w:t>
        </w:r>
      </w:hyperlink>
      <w:r>
        <w:t xml:space="preserve"> honlap szerkesztője részére.</w:t>
      </w:r>
    </w:p>
    <w:p w:rsidR="00A85FB1" w:rsidRDefault="00A85FB1" w:rsidP="00A85FB1">
      <w:pPr>
        <w:jc w:val="both"/>
      </w:pPr>
    </w:p>
    <w:p w:rsidR="00A85FB1" w:rsidRDefault="00A85FB1" w:rsidP="00A85FB1">
      <w:pPr>
        <w:jc w:val="both"/>
      </w:pPr>
    </w:p>
    <w:p w:rsidR="00A85FB1" w:rsidRDefault="00A85FB1" w:rsidP="007960BE">
      <w:pPr>
        <w:widowControl w:val="0"/>
        <w:tabs>
          <w:tab w:val="center" w:pos="2340"/>
          <w:tab w:val="center" w:pos="6660"/>
        </w:tabs>
        <w:ind w:left="4536"/>
        <w:jc w:val="center"/>
        <w:rPr>
          <w:b/>
        </w:rPr>
      </w:pPr>
      <w:proofErr w:type="gramStart"/>
      <w:r>
        <w:rPr>
          <w:b/>
        </w:rPr>
        <w:t>jegyző</w:t>
      </w:r>
      <w:proofErr w:type="gramEnd"/>
      <w:r w:rsidR="007960BE">
        <w:rPr>
          <w:b/>
        </w:rPr>
        <w:t xml:space="preserve"> jogkörében eljár</w:t>
      </w:r>
      <w:r w:rsidR="0085620E">
        <w:rPr>
          <w:b/>
        </w:rPr>
        <w:t>va</w:t>
      </w:r>
    </w:p>
    <w:p w:rsidR="004478F5" w:rsidRDefault="0085620E" w:rsidP="004478F5">
      <w:pPr>
        <w:ind w:left="4536"/>
        <w:jc w:val="center"/>
        <w:rPr>
          <w:b/>
          <w:color w:val="000000"/>
        </w:rPr>
      </w:pPr>
      <w:r>
        <w:rPr>
          <w:b/>
        </w:rPr>
        <w:t>Dr. Nagy Eri</w:t>
      </w:r>
      <w:bookmarkStart w:id="1" w:name="_GoBack"/>
      <w:bookmarkEnd w:id="1"/>
      <w:r>
        <w:rPr>
          <w:b/>
        </w:rPr>
        <w:t xml:space="preserve">ka </w:t>
      </w:r>
      <w:r w:rsidR="007960BE">
        <w:rPr>
          <w:b/>
        </w:rPr>
        <w:t>aljegyző</w:t>
      </w:r>
    </w:p>
    <w:p w:rsidR="004478F5" w:rsidRDefault="004478F5" w:rsidP="004478F5">
      <w:pPr>
        <w:ind w:left="4536"/>
        <w:jc w:val="center"/>
        <w:rPr>
          <w:b/>
          <w:color w:val="000000"/>
        </w:rPr>
      </w:pPr>
    </w:p>
    <w:p w:rsidR="004478F5" w:rsidRDefault="004478F5" w:rsidP="004478F5">
      <w:pPr>
        <w:ind w:left="4536"/>
        <w:jc w:val="center"/>
        <w:rPr>
          <w:b/>
          <w:color w:val="000000"/>
        </w:rPr>
      </w:pPr>
    </w:p>
    <w:p w:rsidR="004478F5" w:rsidRDefault="004478F5" w:rsidP="004478F5">
      <w:pPr>
        <w:ind w:left="4536"/>
        <w:jc w:val="center"/>
        <w:rPr>
          <w:b/>
          <w:color w:val="000000"/>
        </w:rPr>
      </w:pPr>
    </w:p>
    <w:p w:rsidR="004478F5" w:rsidRDefault="004478F5" w:rsidP="004478F5">
      <w:pPr>
        <w:ind w:left="4536"/>
        <w:jc w:val="center"/>
        <w:rPr>
          <w:b/>
          <w:color w:val="000000"/>
        </w:rPr>
      </w:pPr>
    </w:p>
    <w:p w:rsidR="004478F5" w:rsidRDefault="004478F5" w:rsidP="004478F5">
      <w:pPr>
        <w:jc w:val="center"/>
        <w:rPr>
          <w:b/>
          <w:color w:val="000000"/>
        </w:rPr>
      </w:pPr>
    </w:p>
    <w:p w:rsidR="004478F5" w:rsidRDefault="004478F5" w:rsidP="004478F5">
      <w:pPr>
        <w:jc w:val="center"/>
        <w:rPr>
          <w:b/>
          <w:color w:val="000000"/>
        </w:rPr>
      </w:pPr>
    </w:p>
    <w:p w:rsidR="00A85FB1" w:rsidRDefault="00A85FB1" w:rsidP="004478F5">
      <w:pPr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Általános indokolás</w:t>
      </w:r>
    </w:p>
    <w:p w:rsidR="004478F5" w:rsidRDefault="004478F5" w:rsidP="004478F5">
      <w:pPr>
        <w:jc w:val="center"/>
        <w:rPr>
          <w:b/>
          <w:color w:val="000000"/>
        </w:rPr>
      </w:pPr>
    </w:p>
    <w:p w:rsidR="00DD43F9" w:rsidRDefault="00DD43F9" w:rsidP="00A85FB1">
      <w:pPr>
        <w:jc w:val="both"/>
        <w:rPr>
          <w:color w:val="000000"/>
        </w:rPr>
      </w:pPr>
      <w:r>
        <w:rPr>
          <w:color w:val="000000"/>
        </w:rPr>
        <w:t>A</w:t>
      </w:r>
      <w:r w:rsidR="002D07BD">
        <w:rPr>
          <w:color w:val="000000"/>
        </w:rPr>
        <w:t xml:space="preserve"> rendelet </w:t>
      </w:r>
      <w:r>
        <w:rPr>
          <w:color w:val="000000"/>
        </w:rPr>
        <w:t>módosítás</w:t>
      </w:r>
      <w:r w:rsidR="002D07BD">
        <w:rPr>
          <w:color w:val="000000"/>
        </w:rPr>
        <w:t>ának</w:t>
      </w:r>
      <w:r>
        <w:rPr>
          <w:color w:val="000000"/>
        </w:rPr>
        <w:t xml:space="preserve"> szükségességét indokolta, hogy egyes támogatások esetében a</w:t>
      </w:r>
      <w:r w:rsidR="002D07BD">
        <w:rPr>
          <w:color w:val="000000"/>
        </w:rPr>
        <w:t>z eljárási szabályok pontosítására, részletesebb kifejtésére volt szükség</w:t>
      </w:r>
      <w:r>
        <w:rPr>
          <w:color w:val="000000"/>
        </w:rPr>
        <w:t xml:space="preserve">. </w:t>
      </w:r>
    </w:p>
    <w:p w:rsidR="00A85FB1" w:rsidRDefault="00A85FB1" w:rsidP="00A85FB1">
      <w:pPr>
        <w:jc w:val="both"/>
        <w:rPr>
          <w:color w:val="000000"/>
        </w:rPr>
      </w:pPr>
      <w:r>
        <w:rPr>
          <w:color w:val="000000"/>
        </w:rPr>
        <w:t> </w:t>
      </w:r>
    </w:p>
    <w:p w:rsidR="00A85FB1" w:rsidRPr="004A5307" w:rsidRDefault="00A85FB1" w:rsidP="00A85FB1">
      <w:pPr>
        <w:jc w:val="center"/>
        <w:rPr>
          <w:b/>
          <w:color w:val="000000"/>
        </w:rPr>
      </w:pPr>
      <w:r w:rsidRPr="004A5307">
        <w:rPr>
          <w:b/>
          <w:color w:val="000000"/>
        </w:rPr>
        <w:t>Részletes indokolás</w:t>
      </w:r>
    </w:p>
    <w:p w:rsidR="00A85FB1" w:rsidRPr="004A5307" w:rsidRDefault="00A85FB1" w:rsidP="00A85FB1">
      <w:pPr>
        <w:jc w:val="center"/>
        <w:rPr>
          <w:b/>
          <w:color w:val="000000"/>
        </w:rPr>
      </w:pPr>
    </w:p>
    <w:p w:rsidR="00A85FB1" w:rsidRPr="004A5307" w:rsidRDefault="00A85FB1" w:rsidP="00A85FB1">
      <w:pPr>
        <w:jc w:val="center"/>
        <w:rPr>
          <w:b/>
          <w:color w:val="000000" w:themeColor="text1"/>
        </w:rPr>
      </w:pPr>
      <w:r w:rsidRPr="004A5307">
        <w:rPr>
          <w:b/>
          <w:color w:val="000000" w:themeColor="text1"/>
        </w:rPr>
        <w:t>1</w:t>
      </w:r>
      <w:r w:rsidR="007853B4">
        <w:rPr>
          <w:b/>
          <w:color w:val="000000" w:themeColor="text1"/>
        </w:rPr>
        <w:t>-</w:t>
      </w:r>
      <w:r w:rsidR="00075127">
        <w:rPr>
          <w:b/>
          <w:color w:val="000000" w:themeColor="text1"/>
        </w:rPr>
        <w:t>10</w:t>
      </w:r>
      <w:r w:rsidRPr="004A5307">
        <w:rPr>
          <w:b/>
          <w:color w:val="000000" w:themeColor="text1"/>
        </w:rPr>
        <w:t>. §</w:t>
      </w:r>
      <w:r w:rsidR="007853B4">
        <w:rPr>
          <w:b/>
          <w:color w:val="000000" w:themeColor="text1"/>
        </w:rPr>
        <w:t xml:space="preserve"> és 1</w:t>
      </w:r>
      <w:r w:rsidR="00075127">
        <w:rPr>
          <w:b/>
          <w:color w:val="000000" w:themeColor="text1"/>
        </w:rPr>
        <w:t>2</w:t>
      </w:r>
      <w:r w:rsidR="00DD43F9" w:rsidRPr="004A5307">
        <w:rPr>
          <w:b/>
          <w:color w:val="000000" w:themeColor="text1"/>
        </w:rPr>
        <w:t>. §</w:t>
      </w:r>
    </w:p>
    <w:p w:rsidR="00A85FB1" w:rsidRPr="004A5307" w:rsidRDefault="00A85FB1" w:rsidP="00A85FB1">
      <w:pPr>
        <w:rPr>
          <w:color w:val="000000" w:themeColor="text1"/>
        </w:rPr>
      </w:pPr>
    </w:p>
    <w:p w:rsidR="00A85FB1" w:rsidRPr="004A5307" w:rsidRDefault="00DD43F9" w:rsidP="004A5307">
      <w:pPr>
        <w:jc w:val="both"/>
        <w:rPr>
          <w:color w:val="000000" w:themeColor="text1"/>
        </w:rPr>
      </w:pPr>
      <w:r w:rsidRPr="004A5307">
        <w:rPr>
          <w:color w:val="000000" w:themeColor="text1"/>
        </w:rPr>
        <w:t xml:space="preserve">Eljárási szabályok pontosítását tartalmazó </w:t>
      </w:r>
      <w:r w:rsidR="002D07BD" w:rsidRPr="004A5307">
        <w:rPr>
          <w:color w:val="000000" w:themeColor="text1"/>
        </w:rPr>
        <w:t xml:space="preserve">módosító </w:t>
      </w:r>
      <w:r w:rsidRPr="004A5307">
        <w:rPr>
          <w:color w:val="000000" w:themeColor="text1"/>
        </w:rPr>
        <w:t>rendelkezéseket tartalmaz</w:t>
      </w:r>
      <w:r w:rsidR="002D07BD" w:rsidRPr="004A5307">
        <w:rPr>
          <w:color w:val="000000" w:themeColor="text1"/>
        </w:rPr>
        <w:t>za</w:t>
      </w:r>
      <w:r w:rsidRPr="004A5307">
        <w:rPr>
          <w:color w:val="000000" w:themeColor="text1"/>
        </w:rPr>
        <w:t>.</w:t>
      </w:r>
    </w:p>
    <w:p w:rsidR="00A85FB1" w:rsidRPr="004A5307" w:rsidRDefault="00A85FB1" w:rsidP="00A85FB1">
      <w:pPr>
        <w:rPr>
          <w:b/>
          <w:color w:val="000000" w:themeColor="text1"/>
        </w:rPr>
      </w:pPr>
    </w:p>
    <w:p w:rsidR="00A85FB1" w:rsidRPr="004A5307" w:rsidRDefault="00A85FB1" w:rsidP="00A85FB1">
      <w:pPr>
        <w:jc w:val="center"/>
        <w:rPr>
          <w:b/>
          <w:color w:val="000000"/>
        </w:rPr>
      </w:pPr>
    </w:p>
    <w:p w:rsidR="00A85FB1" w:rsidRPr="004A5307" w:rsidRDefault="004F2B5F" w:rsidP="00A85FB1">
      <w:pPr>
        <w:jc w:val="center"/>
        <w:rPr>
          <w:b/>
          <w:color w:val="000000"/>
        </w:rPr>
      </w:pPr>
      <w:r>
        <w:rPr>
          <w:b/>
          <w:color w:val="000000"/>
        </w:rPr>
        <w:t>1</w:t>
      </w:r>
      <w:r w:rsidR="00075127">
        <w:rPr>
          <w:b/>
          <w:color w:val="000000"/>
        </w:rPr>
        <w:t>1</w:t>
      </w:r>
      <w:r w:rsidR="00A85FB1" w:rsidRPr="004A5307">
        <w:rPr>
          <w:b/>
          <w:color w:val="000000"/>
        </w:rPr>
        <w:t>. §</w:t>
      </w:r>
    </w:p>
    <w:p w:rsidR="00A85FB1" w:rsidRPr="004A5307" w:rsidRDefault="00A85FB1" w:rsidP="004A5307">
      <w:pPr>
        <w:jc w:val="both"/>
        <w:rPr>
          <w:color w:val="000000"/>
        </w:rPr>
      </w:pPr>
    </w:p>
    <w:p w:rsidR="002D07BD" w:rsidRPr="004A5307" w:rsidRDefault="002D07BD" w:rsidP="004A5307">
      <w:pPr>
        <w:jc w:val="both"/>
        <w:rPr>
          <w:color w:val="000000"/>
        </w:rPr>
      </w:pPr>
      <w:r w:rsidRPr="004A5307">
        <w:rPr>
          <w:color w:val="000000"/>
        </w:rPr>
        <w:t>A fellebbezés és a méltányosság gyakorlásának részletszabályait tartalmazó rendelkezéseket tartalmazza.</w:t>
      </w:r>
    </w:p>
    <w:p w:rsidR="002D07BD" w:rsidRPr="004A5307" w:rsidRDefault="002D07BD" w:rsidP="00DD43F9">
      <w:pPr>
        <w:jc w:val="center"/>
        <w:rPr>
          <w:color w:val="000000"/>
        </w:rPr>
      </w:pPr>
    </w:p>
    <w:p w:rsidR="002D07BD" w:rsidRPr="004A5307" w:rsidRDefault="002D07BD" w:rsidP="002D07BD">
      <w:pPr>
        <w:tabs>
          <w:tab w:val="left" w:pos="3810"/>
          <w:tab w:val="center" w:pos="4536"/>
        </w:tabs>
        <w:rPr>
          <w:b/>
          <w:color w:val="000000"/>
        </w:rPr>
      </w:pPr>
      <w:r w:rsidRPr="004A5307">
        <w:rPr>
          <w:color w:val="000000"/>
        </w:rPr>
        <w:tab/>
      </w:r>
      <w:r w:rsidRPr="004A5307">
        <w:rPr>
          <w:color w:val="000000"/>
        </w:rPr>
        <w:tab/>
      </w:r>
      <w:r w:rsidR="004F2B5F">
        <w:rPr>
          <w:b/>
          <w:color w:val="000000"/>
        </w:rPr>
        <w:t>1</w:t>
      </w:r>
      <w:r w:rsidR="00075127">
        <w:rPr>
          <w:b/>
          <w:color w:val="000000"/>
        </w:rPr>
        <w:t>3</w:t>
      </w:r>
      <w:r w:rsidRPr="004A5307">
        <w:rPr>
          <w:b/>
          <w:color w:val="000000"/>
        </w:rPr>
        <w:t>. §</w:t>
      </w:r>
    </w:p>
    <w:p w:rsidR="002D07BD" w:rsidRPr="004A5307" w:rsidRDefault="002D07BD" w:rsidP="00DD43F9">
      <w:pPr>
        <w:jc w:val="center"/>
        <w:rPr>
          <w:color w:val="000000"/>
        </w:rPr>
      </w:pPr>
    </w:p>
    <w:p w:rsidR="00A85FB1" w:rsidRPr="004A5307" w:rsidRDefault="00DD43F9" w:rsidP="004A5307">
      <w:pPr>
        <w:jc w:val="both"/>
        <w:rPr>
          <w:color w:val="000000"/>
        </w:rPr>
      </w:pPr>
      <w:r w:rsidRPr="004A5307">
        <w:rPr>
          <w:color w:val="000000"/>
        </w:rPr>
        <w:t>Hatályon kívül helyezést tartalmazó rendelkezéseket tartalmaz.</w:t>
      </w:r>
    </w:p>
    <w:p w:rsidR="00A85FB1" w:rsidRPr="004A5307" w:rsidRDefault="00A85FB1" w:rsidP="00A85FB1">
      <w:pPr>
        <w:jc w:val="center"/>
        <w:rPr>
          <w:color w:val="000000"/>
        </w:rPr>
      </w:pPr>
    </w:p>
    <w:p w:rsidR="00A85FB1" w:rsidRPr="004A5307" w:rsidRDefault="004F2B5F" w:rsidP="00A85FB1">
      <w:pPr>
        <w:spacing w:before="159" w:after="159"/>
        <w:ind w:left="159" w:right="159"/>
        <w:jc w:val="center"/>
        <w:rPr>
          <w:color w:val="000000"/>
        </w:rPr>
      </w:pPr>
      <w:r>
        <w:rPr>
          <w:b/>
          <w:color w:val="000000"/>
        </w:rPr>
        <w:t>1</w:t>
      </w:r>
      <w:r w:rsidR="00075127">
        <w:rPr>
          <w:b/>
          <w:color w:val="000000"/>
        </w:rPr>
        <w:t>4</w:t>
      </w:r>
      <w:r w:rsidR="00A85FB1" w:rsidRPr="004A5307">
        <w:rPr>
          <w:b/>
          <w:color w:val="000000"/>
        </w:rPr>
        <w:t>. §</w:t>
      </w:r>
    </w:p>
    <w:p w:rsidR="00A85FB1" w:rsidRDefault="00A85FB1" w:rsidP="004A5307">
      <w:pPr>
        <w:spacing w:before="159" w:after="159"/>
        <w:ind w:right="159"/>
        <w:jc w:val="both"/>
        <w:rPr>
          <w:color w:val="000000"/>
        </w:rPr>
      </w:pPr>
      <w:r w:rsidRPr="004A5307">
        <w:rPr>
          <w:color w:val="000000"/>
        </w:rPr>
        <w:t>Hatályba léptető rendelkezést tartalmaz.</w:t>
      </w:r>
    </w:p>
    <w:p w:rsidR="00A85FB1" w:rsidRDefault="00A85FB1" w:rsidP="004A5307">
      <w:pPr>
        <w:spacing w:before="159" w:after="159"/>
        <w:ind w:right="159"/>
        <w:jc w:val="both"/>
        <w:rPr>
          <w:color w:val="000000"/>
        </w:rPr>
      </w:pPr>
    </w:p>
    <w:p w:rsidR="00364437" w:rsidRDefault="00364437"/>
    <w:sectPr w:rsidR="00364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64F15"/>
    <w:multiLevelType w:val="hybridMultilevel"/>
    <w:tmpl w:val="5A5CDB1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620A5"/>
    <w:multiLevelType w:val="multilevel"/>
    <w:tmpl w:val="4304675C"/>
    <w:lvl w:ilvl="0">
      <w:start w:val="1"/>
      <w:numFmt w:val="decimal"/>
      <w:pStyle w:val="Cmsor1"/>
      <w:lvlText w:val="(%1)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lowerLetter"/>
      <w:pStyle w:val="Cmsor5"/>
      <w:lvlText w:val="%5."/>
      <w:lvlJc w:val="left"/>
      <w:pPr>
        <w:ind w:left="3600" w:hanging="360"/>
      </w:pPr>
    </w:lvl>
    <w:lvl w:ilvl="5">
      <w:start w:val="1"/>
      <w:numFmt w:val="lowerRoman"/>
      <w:pStyle w:val="Cmsor6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F7E7F"/>
    <w:multiLevelType w:val="hybridMultilevel"/>
    <w:tmpl w:val="45EE11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72E97"/>
    <w:multiLevelType w:val="hybridMultilevel"/>
    <w:tmpl w:val="5CA0CD30"/>
    <w:lvl w:ilvl="0" w:tplc="5C4A0732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229F3"/>
    <w:multiLevelType w:val="hybridMultilevel"/>
    <w:tmpl w:val="D230F3C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33F4B"/>
    <w:multiLevelType w:val="hybridMultilevel"/>
    <w:tmpl w:val="1054B70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E512D"/>
    <w:multiLevelType w:val="hybridMultilevel"/>
    <w:tmpl w:val="A6A4623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89153A"/>
    <w:multiLevelType w:val="hybridMultilevel"/>
    <w:tmpl w:val="63CE5B70"/>
    <w:lvl w:ilvl="0" w:tplc="F65E1052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91404B"/>
    <w:multiLevelType w:val="hybridMultilevel"/>
    <w:tmpl w:val="5D469A2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AE3F38"/>
    <w:multiLevelType w:val="hybridMultilevel"/>
    <w:tmpl w:val="4504345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702AA3"/>
    <w:multiLevelType w:val="hybridMultilevel"/>
    <w:tmpl w:val="261C63D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72517D"/>
    <w:multiLevelType w:val="hybridMultilevel"/>
    <w:tmpl w:val="3C9A6F58"/>
    <w:lvl w:ilvl="0" w:tplc="0B3E8A32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9"/>
  </w:num>
  <w:num w:numId="5">
    <w:abstractNumId w:val="10"/>
  </w:num>
  <w:num w:numId="6">
    <w:abstractNumId w:val="8"/>
  </w:num>
  <w:num w:numId="7">
    <w:abstractNumId w:val="4"/>
  </w:num>
  <w:num w:numId="8">
    <w:abstractNumId w:val="3"/>
  </w:num>
  <w:num w:numId="9">
    <w:abstractNumId w:val="11"/>
  </w:num>
  <w:num w:numId="10">
    <w:abstractNumId w:val="2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B1"/>
    <w:rsid w:val="0005757F"/>
    <w:rsid w:val="00075127"/>
    <w:rsid w:val="000C5007"/>
    <w:rsid w:val="001B4AC1"/>
    <w:rsid w:val="001C1E8A"/>
    <w:rsid w:val="001E28AB"/>
    <w:rsid w:val="0025695B"/>
    <w:rsid w:val="00272CB0"/>
    <w:rsid w:val="002D07BD"/>
    <w:rsid w:val="002F76AE"/>
    <w:rsid w:val="0030220A"/>
    <w:rsid w:val="0035444C"/>
    <w:rsid w:val="00364437"/>
    <w:rsid w:val="00384720"/>
    <w:rsid w:val="003B1391"/>
    <w:rsid w:val="003C74AA"/>
    <w:rsid w:val="003F149F"/>
    <w:rsid w:val="003F2714"/>
    <w:rsid w:val="004239C0"/>
    <w:rsid w:val="00443099"/>
    <w:rsid w:val="004478F5"/>
    <w:rsid w:val="00450304"/>
    <w:rsid w:val="0048023F"/>
    <w:rsid w:val="00483ED5"/>
    <w:rsid w:val="004A32F1"/>
    <w:rsid w:val="004A5307"/>
    <w:rsid w:val="004E6894"/>
    <w:rsid w:val="004E7BE3"/>
    <w:rsid w:val="004F2B5F"/>
    <w:rsid w:val="004F6040"/>
    <w:rsid w:val="0050332F"/>
    <w:rsid w:val="00575CD2"/>
    <w:rsid w:val="00591897"/>
    <w:rsid w:val="005E3AF0"/>
    <w:rsid w:val="00605787"/>
    <w:rsid w:val="00620F3A"/>
    <w:rsid w:val="006250EB"/>
    <w:rsid w:val="00640C6D"/>
    <w:rsid w:val="006758AE"/>
    <w:rsid w:val="006B5F04"/>
    <w:rsid w:val="006D04D1"/>
    <w:rsid w:val="006E0586"/>
    <w:rsid w:val="00701158"/>
    <w:rsid w:val="007853B4"/>
    <w:rsid w:val="007960BE"/>
    <w:rsid w:val="007B3BEB"/>
    <w:rsid w:val="007C01B8"/>
    <w:rsid w:val="008144AA"/>
    <w:rsid w:val="00831695"/>
    <w:rsid w:val="00846E43"/>
    <w:rsid w:val="00851D00"/>
    <w:rsid w:val="0085620E"/>
    <w:rsid w:val="008A373C"/>
    <w:rsid w:val="008E6688"/>
    <w:rsid w:val="008E6A3D"/>
    <w:rsid w:val="00933B15"/>
    <w:rsid w:val="00955AC3"/>
    <w:rsid w:val="009B04D0"/>
    <w:rsid w:val="00A113EF"/>
    <w:rsid w:val="00A72436"/>
    <w:rsid w:val="00A85FB1"/>
    <w:rsid w:val="00A95927"/>
    <w:rsid w:val="00B1389B"/>
    <w:rsid w:val="00B528C6"/>
    <w:rsid w:val="00BC44E4"/>
    <w:rsid w:val="00BF34BE"/>
    <w:rsid w:val="00C06D99"/>
    <w:rsid w:val="00CF2B82"/>
    <w:rsid w:val="00D00FC7"/>
    <w:rsid w:val="00D42AC7"/>
    <w:rsid w:val="00DA20C0"/>
    <w:rsid w:val="00DD43F9"/>
    <w:rsid w:val="00E26E22"/>
    <w:rsid w:val="00E27DD7"/>
    <w:rsid w:val="00E375CB"/>
    <w:rsid w:val="00E62649"/>
    <w:rsid w:val="00E92E92"/>
    <w:rsid w:val="00E9785D"/>
    <w:rsid w:val="00EA49F7"/>
    <w:rsid w:val="00F0083F"/>
    <w:rsid w:val="00F100C6"/>
    <w:rsid w:val="00FB2306"/>
    <w:rsid w:val="00FD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74739"/>
  <w15:chartTrackingRefBased/>
  <w15:docId w15:val="{81E970F1-3019-47B6-9796-3D92AEA36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85F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Szvegtrzs"/>
    <w:link w:val="Cmsor1Char"/>
    <w:qFormat/>
    <w:rsid w:val="00A85FB1"/>
    <w:pPr>
      <w:keepNext/>
      <w:numPr>
        <w:numId w:val="1"/>
      </w:numPr>
      <w:spacing w:before="240" w:after="120"/>
      <w:outlineLvl w:val="0"/>
    </w:pPr>
    <w:rPr>
      <w:rFonts w:ascii="Liberation Sans" w:hAnsi="Liberation Sans"/>
      <w:b/>
      <w:bCs/>
      <w:sz w:val="36"/>
      <w:szCs w:val="36"/>
    </w:rPr>
  </w:style>
  <w:style w:type="paragraph" w:styleId="Cmsor2">
    <w:name w:val="heading 2"/>
    <w:basedOn w:val="Norml"/>
    <w:next w:val="Szvegtrzs"/>
    <w:link w:val="Cmsor2Char"/>
    <w:semiHidden/>
    <w:unhideWhenUsed/>
    <w:qFormat/>
    <w:rsid w:val="00A85FB1"/>
    <w:pPr>
      <w:keepNext/>
      <w:numPr>
        <w:ilvl w:val="1"/>
        <w:numId w:val="1"/>
      </w:numPr>
      <w:spacing w:before="200" w:after="120"/>
      <w:outlineLvl w:val="1"/>
    </w:pPr>
    <w:rPr>
      <w:rFonts w:ascii="Liberation Sans" w:hAnsi="Liberation Sans"/>
      <w:b/>
      <w:bCs/>
      <w:sz w:val="32"/>
      <w:szCs w:val="32"/>
    </w:rPr>
  </w:style>
  <w:style w:type="paragraph" w:styleId="Cmsor3">
    <w:name w:val="heading 3"/>
    <w:basedOn w:val="Norml"/>
    <w:next w:val="Szvegtrzs"/>
    <w:link w:val="Cmsor3Char"/>
    <w:semiHidden/>
    <w:unhideWhenUsed/>
    <w:qFormat/>
    <w:rsid w:val="00A85FB1"/>
    <w:pPr>
      <w:keepNext/>
      <w:numPr>
        <w:ilvl w:val="2"/>
        <w:numId w:val="1"/>
      </w:numPr>
      <w:spacing w:before="140" w:after="120"/>
      <w:outlineLvl w:val="2"/>
    </w:pPr>
    <w:rPr>
      <w:rFonts w:ascii="Liberation Sans" w:hAnsi="Liberation Sans"/>
      <w:b/>
      <w:bCs/>
      <w:sz w:val="28"/>
      <w:szCs w:val="28"/>
    </w:rPr>
  </w:style>
  <w:style w:type="paragraph" w:styleId="Cmsor4">
    <w:name w:val="heading 4"/>
    <w:basedOn w:val="Norml"/>
    <w:next w:val="Szvegtrzs"/>
    <w:link w:val="Cmsor4Char"/>
    <w:semiHidden/>
    <w:unhideWhenUsed/>
    <w:qFormat/>
    <w:rsid w:val="00A85FB1"/>
    <w:pPr>
      <w:keepNext/>
      <w:numPr>
        <w:ilvl w:val="3"/>
        <w:numId w:val="1"/>
      </w:numPr>
      <w:spacing w:before="120" w:after="120"/>
      <w:outlineLvl w:val="3"/>
    </w:pPr>
    <w:rPr>
      <w:rFonts w:ascii="Liberation Sans" w:hAnsi="Liberation Sans"/>
      <w:b/>
      <w:bCs/>
      <w:i/>
      <w:iCs/>
      <w:sz w:val="27"/>
      <w:szCs w:val="27"/>
    </w:rPr>
  </w:style>
  <w:style w:type="paragraph" w:styleId="Cmsor5">
    <w:name w:val="heading 5"/>
    <w:basedOn w:val="Norml"/>
    <w:next w:val="Szvegtrzs"/>
    <w:link w:val="Cmsor5Char"/>
    <w:semiHidden/>
    <w:unhideWhenUsed/>
    <w:qFormat/>
    <w:rsid w:val="00A85FB1"/>
    <w:pPr>
      <w:keepNext/>
      <w:numPr>
        <w:ilvl w:val="4"/>
        <w:numId w:val="1"/>
      </w:numPr>
      <w:spacing w:before="120" w:after="60"/>
      <w:outlineLvl w:val="4"/>
    </w:pPr>
    <w:rPr>
      <w:rFonts w:ascii="Liberation Sans" w:hAnsi="Liberation Sans"/>
      <w:b/>
      <w:bCs/>
    </w:rPr>
  </w:style>
  <w:style w:type="paragraph" w:styleId="Cmsor6">
    <w:name w:val="heading 6"/>
    <w:basedOn w:val="Norml"/>
    <w:next w:val="Szvegtrzs"/>
    <w:link w:val="Cmsor6Char"/>
    <w:semiHidden/>
    <w:unhideWhenUsed/>
    <w:qFormat/>
    <w:rsid w:val="00A85FB1"/>
    <w:pPr>
      <w:keepNext/>
      <w:numPr>
        <w:ilvl w:val="5"/>
        <w:numId w:val="1"/>
      </w:numPr>
      <w:spacing w:before="60" w:after="60"/>
      <w:outlineLvl w:val="5"/>
    </w:pPr>
    <w:rPr>
      <w:rFonts w:ascii="Liberation Sans" w:hAnsi="Liberation Sans"/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85FB1"/>
    <w:rPr>
      <w:rFonts w:ascii="Liberation Sans" w:eastAsia="Times New Roman" w:hAnsi="Liberation Sans" w:cs="Times New Roman"/>
      <w:b/>
      <w:bCs/>
      <w:sz w:val="36"/>
      <w:szCs w:val="36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A85FB1"/>
    <w:rPr>
      <w:rFonts w:ascii="Liberation Sans" w:eastAsia="Times New Roman" w:hAnsi="Liberation Sans" w:cs="Times New Roman"/>
      <w:b/>
      <w:bCs/>
      <w:sz w:val="32"/>
      <w:szCs w:val="32"/>
      <w:lang w:eastAsia="hu-HU"/>
    </w:rPr>
  </w:style>
  <w:style w:type="character" w:customStyle="1" w:styleId="Cmsor3Char">
    <w:name w:val="Címsor 3 Char"/>
    <w:basedOn w:val="Bekezdsalapbettpusa"/>
    <w:link w:val="Cmsor3"/>
    <w:semiHidden/>
    <w:rsid w:val="00A85FB1"/>
    <w:rPr>
      <w:rFonts w:ascii="Liberation Sans" w:eastAsia="Times New Roman" w:hAnsi="Liberation Sans" w:cs="Times New Roman"/>
      <w:b/>
      <w:b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semiHidden/>
    <w:rsid w:val="00A85FB1"/>
    <w:rPr>
      <w:rFonts w:ascii="Liberation Sans" w:eastAsia="Times New Roman" w:hAnsi="Liberation Sans" w:cs="Times New Roman"/>
      <w:b/>
      <w:bCs/>
      <w:i/>
      <w:iCs/>
      <w:sz w:val="27"/>
      <w:szCs w:val="27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A85FB1"/>
    <w:rPr>
      <w:rFonts w:ascii="Liberation Sans" w:eastAsia="Times New Roman" w:hAnsi="Liberation Sans" w:cs="Times New Roman"/>
      <w:b/>
      <w:bCs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semiHidden/>
    <w:rsid w:val="00A85FB1"/>
    <w:rPr>
      <w:rFonts w:ascii="Liberation Sans" w:eastAsia="Times New Roman" w:hAnsi="Liberation Sans" w:cs="Times New Roman"/>
      <w:b/>
      <w:bCs/>
      <w:i/>
      <w:iCs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85FB1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unhideWhenUsed/>
    <w:rsid w:val="00A85FB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A85FB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E28A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100C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100C6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8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0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5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6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10</Pages>
  <Words>2791</Words>
  <Characters>19263</Characters>
  <Application>Microsoft Office Word</Application>
  <DocSecurity>0</DocSecurity>
  <Lines>160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Szegény Ákos</dc:creator>
  <cp:keywords/>
  <dc:description/>
  <cp:lastModifiedBy>Szalontainé Lázár Krisztina</cp:lastModifiedBy>
  <cp:revision>53</cp:revision>
  <cp:lastPrinted>2023-08-29T08:59:00Z</cp:lastPrinted>
  <dcterms:created xsi:type="dcterms:W3CDTF">2023-08-24T07:20:00Z</dcterms:created>
  <dcterms:modified xsi:type="dcterms:W3CDTF">2023-09-12T06:40:00Z</dcterms:modified>
</cp:coreProperties>
</file>