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E68" w:rsidRDefault="00A80E68" w:rsidP="00DF5086">
      <w:pPr>
        <w:jc w:val="center"/>
        <w:rPr>
          <w:b/>
          <w:color w:val="2A2A2A"/>
          <w:w w:val="105"/>
          <w:sz w:val="24"/>
          <w:szCs w:val="24"/>
          <w:lang w:val="hu-HU"/>
        </w:rPr>
      </w:pPr>
      <w:bookmarkStart w:id="0" w:name="_GoBack"/>
      <w:bookmarkEnd w:id="0"/>
      <w:r>
        <w:rPr>
          <w:b/>
          <w:color w:val="2A2A2A"/>
          <w:w w:val="105"/>
          <w:sz w:val="24"/>
          <w:szCs w:val="24"/>
          <w:lang w:val="hu-HU"/>
        </w:rPr>
        <w:t xml:space="preserve">Budapest Főváros VII. Kerület Erzsébetváros Önkormányzata és Polgármesteri Hivatala Közbeszerzési Szabályzatának </w:t>
      </w:r>
      <w:r w:rsidR="008531E6">
        <w:rPr>
          <w:b/>
          <w:color w:val="2A2A2A"/>
          <w:w w:val="105"/>
          <w:sz w:val="24"/>
          <w:szCs w:val="24"/>
          <w:lang w:val="hu-HU"/>
        </w:rPr>
        <w:t xml:space="preserve">4. számú </w:t>
      </w:r>
      <w:r>
        <w:rPr>
          <w:b/>
          <w:color w:val="2A2A2A"/>
          <w:w w:val="105"/>
          <w:sz w:val="24"/>
          <w:szCs w:val="24"/>
          <w:lang w:val="hu-HU"/>
        </w:rPr>
        <w:t>módosítása</w:t>
      </w:r>
    </w:p>
    <w:p w:rsidR="00A80E68" w:rsidRDefault="00A80E68" w:rsidP="00A80E68">
      <w:pPr>
        <w:rPr>
          <w:b/>
          <w:color w:val="2A2A2A"/>
          <w:w w:val="105"/>
          <w:sz w:val="24"/>
          <w:szCs w:val="24"/>
          <w:lang w:val="hu-HU"/>
        </w:rPr>
      </w:pPr>
    </w:p>
    <w:p w:rsidR="00B90DF9" w:rsidRPr="009F475E" w:rsidRDefault="00B90DF9" w:rsidP="00B90DF9">
      <w:pPr>
        <w:rPr>
          <w:b/>
          <w:sz w:val="23"/>
          <w:lang w:val="hu-HU"/>
        </w:rPr>
      </w:pPr>
      <w:r w:rsidRPr="00B90DF9">
        <w:rPr>
          <w:b/>
          <w:color w:val="2A2A2A"/>
          <w:w w:val="105"/>
          <w:sz w:val="24"/>
          <w:szCs w:val="24"/>
          <w:u w:val="single"/>
          <w:lang w:val="hu-HU"/>
        </w:rPr>
        <w:t>1./</w:t>
      </w:r>
      <w:r>
        <w:rPr>
          <w:color w:val="2A2A2A"/>
          <w:w w:val="105"/>
          <w:sz w:val="24"/>
          <w:szCs w:val="24"/>
          <w:lang w:val="hu-HU"/>
        </w:rPr>
        <w:t xml:space="preserve"> </w:t>
      </w:r>
      <w:r w:rsidR="00A80E68" w:rsidRPr="00A80E68">
        <w:rPr>
          <w:color w:val="2A2A2A"/>
          <w:w w:val="105"/>
          <w:sz w:val="24"/>
          <w:szCs w:val="24"/>
          <w:lang w:val="hu-HU"/>
        </w:rPr>
        <w:t>A Közbeszerzési S</w:t>
      </w:r>
      <w:r w:rsidR="00A80E68" w:rsidRPr="00B90DF9">
        <w:rPr>
          <w:color w:val="2A2A2A"/>
          <w:w w:val="105"/>
          <w:sz w:val="24"/>
          <w:szCs w:val="24"/>
          <w:lang w:val="hu-HU"/>
        </w:rPr>
        <w:t xml:space="preserve">zabályzat </w:t>
      </w:r>
      <w:r>
        <w:rPr>
          <w:color w:val="2A2A2A"/>
          <w:w w:val="105"/>
          <w:sz w:val="24"/>
          <w:szCs w:val="24"/>
          <w:lang w:val="hu-HU"/>
        </w:rPr>
        <w:t>„</w:t>
      </w:r>
      <w:r w:rsidRPr="00B90DF9">
        <w:rPr>
          <w:color w:val="2A2A2A"/>
          <w:w w:val="105"/>
          <w:sz w:val="24"/>
          <w:szCs w:val="24"/>
          <w:lang w:val="hu-HU"/>
        </w:rPr>
        <w:t xml:space="preserve">II. </w:t>
      </w:r>
      <w:r w:rsidRPr="00B90DF9">
        <w:rPr>
          <w:color w:val="2F3331"/>
          <w:w w:val="105"/>
          <w:lang w:val="hu-HU"/>
        </w:rPr>
        <w:t xml:space="preserve">Fejezet </w:t>
      </w:r>
      <w:r w:rsidRPr="00B90DF9">
        <w:rPr>
          <w:color w:val="2F3331"/>
          <w:w w:val="105"/>
          <w:sz w:val="23"/>
          <w:lang w:val="hu-HU"/>
        </w:rPr>
        <w:t>A KÖZBESZERZÉSI TERV, ELŐZETES TÁJÉKOZTATÓ</w:t>
      </w:r>
      <w:r>
        <w:rPr>
          <w:color w:val="2F3331"/>
          <w:w w:val="105"/>
          <w:sz w:val="23"/>
          <w:lang w:val="hu-HU"/>
        </w:rPr>
        <w:t>” című fejezet címe helyébe a következő cím lép:</w:t>
      </w:r>
    </w:p>
    <w:p w:rsidR="00B90DF9" w:rsidRDefault="00B90DF9" w:rsidP="00A80E68">
      <w:pPr>
        <w:rPr>
          <w:color w:val="2A2A2A"/>
          <w:w w:val="105"/>
          <w:sz w:val="24"/>
          <w:szCs w:val="24"/>
          <w:lang w:val="hu-HU"/>
        </w:rPr>
      </w:pPr>
    </w:p>
    <w:p w:rsidR="00B90DF9" w:rsidRPr="00B90DF9" w:rsidRDefault="00B90DF9" w:rsidP="00DF5086">
      <w:pPr>
        <w:ind w:left="708"/>
        <w:jc w:val="center"/>
        <w:rPr>
          <w:b/>
          <w:i/>
          <w:color w:val="2A2A2A"/>
          <w:w w:val="105"/>
          <w:sz w:val="24"/>
          <w:szCs w:val="24"/>
          <w:lang w:val="hu-HU"/>
        </w:rPr>
      </w:pPr>
      <w:r w:rsidRPr="00B90DF9">
        <w:rPr>
          <w:b/>
          <w:i/>
          <w:color w:val="2A2A2A"/>
          <w:w w:val="105"/>
          <w:sz w:val="24"/>
          <w:szCs w:val="24"/>
          <w:lang w:val="hu-HU"/>
        </w:rPr>
        <w:t xml:space="preserve">„II. </w:t>
      </w:r>
      <w:r w:rsidRPr="00B90DF9">
        <w:rPr>
          <w:b/>
          <w:i/>
          <w:color w:val="2F3331"/>
          <w:w w:val="105"/>
          <w:lang w:val="hu-HU"/>
        </w:rPr>
        <w:t xml:space="preserve">Fejezet </w:t>
      </w:r>
      <w:r w:rsidRPr="00B90DF9">
        <w:rPr>
          <w:b/>
          <w:i/>
          <w:color w:val="2F3331"/>
          <w:w w:val="105"/>
          <w:sz w:val="23"/>
          <w:lang w:val="hu-HU"/>
        </w:rPr>
        <w:t>A KÖZBESZERZÉSI TERV, ELŐZETES TÁJÉKOZTATÓ, ELŐZETES PIACI KONZULTÁCIÓ”</w:t>
      </w:r>
    </w:p>
    <w:p w:rsidR="00B90DF9" w:rsidRDefault="00B90DF9" w:rsidP="00A80E68">
      <w:pPr>
        <w:rPr>
          <w:color w:val="2A2A2A"/>
          <w:w w:val="105"/>
          <w:sz w:val="24"/>
          <w:szCs w:val="24"/>
          <w:lang w:val="hu-HU"/>
        </w:rPr>
      </w:pPr>
    </w:p>
    <w:p w:rsidR="00F231E9" w:rsidRPr="00A80E68" w:rsidRDefault="00B90DF9" w:rsidP="00B90DF9">
      <w:pPr>
        <w:jc w:val="both"/>
        <w:rPr>
          <w:sz w:val="24"/>
          <w:szCs w:val="24"/>
          <w:lang w:val="hu-HU"/>
        </w:rPr>
      </w:pPr>
      <w:r w:rsidRPr="00B90DF9">
        <w:rPr>
          <w:b/>
          <w:color w:val="2A2A2A"/>
          <w:w w:val="105"/>
          <w:sz w:val="24"/>
          <w:szCs w:val="24"/>
          <w:u w:val="single"/>
          <w:lang w:val="hu-HU"/>
        </w:rPr>
        <w:t>2./</w:t>
      </w:r>
      <w:r>
        <w:rPr>
          <w:color w:val="2A2A2A"/>
          <w:w w:val="105"/>
          <w:sz w:val="24"/>
          <w:szCs w:val="24"/>
          <w:lang w:val="hu-HU"/>
        </w:rPr>
        <w:t xml:space="preserve"> A</w:t>
      </w:r>
      <w:r w:rsidR="00677132">
        <w:rPr>
          <w:color w:val="2A2A2A"/>
          <w:w w:val="105"/>
          <w:sz w:val="24"/>
          <w:szCs w:val="24"/>
          <w:lang w:val="hu-HU"/>
        </w:rPr>
        <w:t xml:space="preserve"> </w:t>
      </w:r>
      <w:r w:rsidR="00677132" w:rsidRPr="00A80E68">
        <w:rPr>
          <w:color w:val="2A2A2A"/>
          <w:w w:val="105"/>
          <w:sz w:val="24"/>
          <w:szCs w:val="24"/>
          <w:lang w:val="hu-HU"/>
        </w:rPr>
        <w:t>Közbeszerzési S</w:t>
      </w:r>
      <w:r w:rsidR="00677132" w:rsidRPr="00B90DF9">
        <w:rPr>
          <w:color w:val="2A2A2A"/>
          <w:w w:val="105"/>
          <w:sz w:val="24"/>
          <w:szCs w:val="24"/>
          <w:lang w:val="hu-HU"/>
        </w:rPr>
        <w:t>zabályzat</w:t>
      </w:r>
      <w:r>
        <w:rPr>
          <w:color w:val="2A2A2A"/>
          <w:w w:val="105"/>
          <w:sz w:val="24"/>
          <w:szCs w:val="24"/>
          <w:lang w:val="hu-HU"/>
        </w:rPr>
        <w:t xml:space="preserve"> II. fejezet </w:t>
      </w:r>
      <w:r w:rsidR="00A80E68" w:rsidRPr="00A80E68">
        <w:rPr>
          <w:color w:val="2A2A2A"/>
          <w:w w:val="105"/>
          <w:sz w:val="24"/>
          <w:szCs w:val="24"/>
          <w:lang w:val="hu-HU"/>
        </w:rPr>
        <w:t>„</w:t>
      </w:r>
      <w:r w:rsidR="00F231E9" w:rsidRPr="00A80E68">
        <w:rPr>
          <w:color w:val="2A2A2A"/>
          <w:w w:val="105"/>
          <w:sz w:val="24"/>
          <w:szCs w:val="24"/>
          <w:lang w:val="hu-HU"/>
        </w:rPr>
        <w:t>2. Előzetes tájékoztató</w:t>
      </w:r>
      <w:r w:rsidR="00A80E68" w:rsidRPr="00A80E68">
        <w:rPr>
          <w:color w:val="2A2A2A"/>
          <w:w w:val="105"/>
          <w:sz w:val="24"/>
          <w:szCs w:val="24"/>
          <w:lang w:val="hu-HU"/>
        </w:rPr>
        <w:t xml:space="preserve">” című </w:t>
      </w:r>
      <w:r w:rsidR="00677132">
        <w:rPr>
          <w:color w:val="2A2A2A"/>
          <w:w w:val="105"/>
          <w:sz w:val="24"/>
          <w:szCs w:val="24"/>
          <w:lang w:val="hu-HU"/>
        </w:rPr>
        <w:t>al</w:t>
      </w:r>
      <w:r w:rsidR="00A80E68" w:rsidRPr="00A80E68">
        <w:rPr>
          <w:color w:val="2A2A2A"/>
          <w:w w:val="105"/>
          <w:sz w:val="24"/>
          <w:szCs w:val="24"/>
          <w:lang w:val="hu-HU"/>
        </w:rPr>
        <w:t xml:space="preserve">fejezete </w:t>
      </w:r>
      <w:r>
        <w:rPr>
          <w:color w:val="2A2A2A"/>
          <w:w w:val="105"/>
          <w:sz w:val="24"/>
          <w:szCs w:val="24"/>
          <w:lang w:val="hu-HU"/>
        </w:rPr>
        <w:t xml:space="preserve">2.1 pontja törlésre kerül és a 2.2. pont </w:t>
      </w:r>
      <w:r w:rsidR="00A80E68" w:rsidRPr="00A80E68">
        <w:rPr>
          <w:color w:val="2A2A2A"/>
          <w:w w:val="105"/>
          <w:sz w:val="24"/>
          <w:szCs w:val="24"/>
          <w:lang w:val="hu-HU"/>
        </w:rPr>
        <w:t>helyébe a következő rendelkezés lép</w:t>
      </w:r>
      <w:r>
        <w:rPr>
          <w:color w:val="2A2A2A"/>
          <w:w w:val="105"/>
          <w:sz w:val="24"/>
          <w:szCs w:val="24"/>
          <w:lang w:val="hu-HU"/>
        </w:rPr>
        <w:t>:</w:t>
      </w:r>
    </w:p>
    <w:p w:rsidR="00F231E9" w:rsidRDefault="00F231E9" w:rsidP="00A80E68">
      <w:pPr>
        <w:pStyle w:val="Szvegtrzs"/>
        <w:rPr>
          <w:b/>
          <w:sz w:val="24"/>
          <w:szCs w:val="24"/>
          <w:lang w:val="hu-HU"/>
        </w:rPr>
      </w:pPr>
    </w:p>
    <w:p w:rsidR="00F231E9" w:rsidRPr="00B90DF9" w:rsidRDefault="00F231E9" w:rsidP="00B90DF9">
      <w:pPr>
        <w:pStyle w:val="Szvegtrzs"/>
        <w:ind w:left="1139" w:right="548" w:hanging="5"/>
        <w:jc w:val="both"/>
        <w:rPr>
          <w:i/>
          <w:color w:val="2A2A2A"/>
          <w:w w:val="105"/>
          <w:sz w:val="24"/>
          <w:szCs w:val="24"/>
          <w:lang w:val="hu-HU"/>
        </w:rPr>
      </w:pPr>
      <w:r w:rsidRPr="00B90DF9">
        <w:rPr>
          <w:i/>
          <w:color w:val="2A2A2A"/>
          <w:w w:val="105"/>
          <w:sz w:val="24"/>
          <w:szCs w:val="24"/>
          <w:lang w:val="hu-HU"/>
        </w:rPr>
        <w:t>2.</w:t>
      </w:r>
      <w:r w:rsidR="008531E6">
        <w:rPr>
          <w:i/>
          <w:color w:val="2A2A2A"/>
          <w:w w:val="105"/>
          <w:sz w:val="24"/>
          <w:szCs w:val="24"/>
          <w:lang w:val="hu-HU"/>
        </w:rPr>
        <w:t>2</w:t>
      </w:r>
      <w:r w:rsidRPr="00B90DF9">
        <w:rPr>
          <w:i/>
          <w:color w:val="2A2A2A"/>
          <w:w w:val="105"/>
          <w:sz w:val="24"/>
          <w:szCs w:val="24"/>
          <w:lang w:val="hu-HU"/>
        </w:rPr>
        <w:t>. A</w:t>
      </w:r>
      <w:r w:rsidR="00A80E68" w:rsidRPr="00B90DF9">
        <w:rPr>
          <w:i/>
          <w:color w:val="2A2A2A"/>
          <w:w w:val="105"/>
          <w:sz w:val="24"/>
          <w:szCs w:val="24"/>
          <w:lang w:val="hu-HU"/>
        </w:rPr>
        <w:t>z Önkormányzat,</w:t>
      </w:r>
      <w:r w:rsidRPr="00B90DF9">
        <w:rPr>
          <w:i/>
          <w:color w:val="2A2A2A"/>
          <w:w w:val="105"/>
          <w:sz w:val="24"/>
          <w:szCs w:val="24"/>
          <w:lang w:val="hu-HU"/>
        </w:rPr>
        <w:t xml:space="preserve"> a Hivat</w:t>
      </w:r>
      <w:r w:rsidR="00A80E68" w:rsidRPr="00B90DF9">
        <w:rPr>
          <w:i/>
          <w:color w:val="2A2A2A"/>
          <w:w w:val="105"/>
          <w:sz w:val="24"/>
          <w:szCs w:val="24"/>
          <w:lang w:val="hu-HU"/>
        </w:rPr>
        <w:t>a</w:t>
      </w:r>
      <w:r w:rsidRPr="00B90DF9">
        <w:rPr>
          <w:i/>
          <w:color w:val="2A2A2A"/>
          <w:w w:val="105"/>
          <w:sz w:val="24"/>
          <w:szCs w:val="24"/>
          <w:lang w:val="hu-HU"/>
        </w:rPr>
        <w:t>l, valamint az Önkorm</w:t>
      </w:r>
      <w:r w:rsidR="00A80E68" w:rsidRPr="00B90DF9">
        <w:rPr>
          <w:i/>
          <w:color w:val="2A2A2A"/>
          <w:w w:val="105"/>
          <w:sz w:val="24"/>
          <w:szCs w:val="24"/>
          <w:lang w:val="hu-HU"/>
        </w:rPr>
        <w:t>á</w:t>
      </w:r>
      <w:r w:rsidRPr="00B90DF9">
        <w:rPr>
          <w:i/>
          <w:color w:val="2A2A2A"/>
          <w:w w:val="105"/>
          <w:sz w:val="24"/>
          <w:szCs w:val="24"/>
          <w:lang w:val="hu-HU"/>
        </w:rPr>
        <w:t>nyzat n</w:t>
      </w:r>
      <w:r w:rsidR="00A80E68" w:rsidRPr="00B90DF9">
        <w:rPr>
          <w:i/>
          <w:color w:val="2A2A2A"/>
          <w:w w:val="105"/>
          <w:sz w:val="24"/>
          <w:szCs w:val="24"/>
          <w:lang w:val="hu-HU"/>
        </w:rPr>
        <w:t>e</w:t>
      </w:r>
      <w:r w:rsidRPr="00B90DF9">
        <w:rPr>
          <w:i/>
          <w:color w:val="2A2A2A"/>
          <w:w w:val="105"/>
          <w:sz w:val="24"/>
          <w:szCs w:val="24"/>
          <w:lang w:val="hu-HU"/>
        </w:rPr>
        <w:t>m önállóan gazdálkodó költségvetési szerve közbeszerzései kapcsán - a Hivatal Szakirodája javaslata alapján - a Városüzemeltetési Iroda előterjesztésében a Jegyző dönt arról, hogy a Kbt­ben nem kötelező jelleggel meghatározottaknak megfelelően a Hivatal adott</w:t>
      </w:r>
      <w:r w:rsidRPr="00B90DF9">
        <w:rPr>
          <w:i/>
          <w:color w:val="2A2A2A"/>
          <w:spacing w:val="60"/>
          <w:w w:val="105"/>
          <w:sz w:val="24"/>
          <w:szCs w:val="24"/>
          <w:lang w:val="hu-HU"/>
        </w:rPr>
        <w:t xml:space="preserve"> </w:t>
      </w:r>
      <w:r w:rsidRPr="00B90DF9">
        <w:rPr>
          <w:i/>
          <w:color w:val="2A2A2A"/>
          <w:w w:val="105"/>
          <w:sz w:val="24"/>
          <w:szCs w:val="24"/>
          <w:lang w:val="hu-HU"/>
        </w:rPr>
        <w:t>évre tervezett közbeszerzéseiről; a külön jogszabályban meghatározo</w:t>
      </w:r>
      <w:r w:rsidR="00A80E68" w:rsidRPr="00B90DF9">
        <w:rPr>
          <w:i/>
          <w:color w:val="2A2A2A"/>
          <w:w w:val="105"/>
          <w:sz w:val="24"/>
          <w:szCs w:val="24"/>
          <w:lang w:val="hu-HU"/>
        </w:rPr>
        <w:t>tt</w:t>
      </w:r>
      <w:r w:rsidRPr="00B90DF9">
        <w:rPr>
          <w:i/>
          <w:color w:val="2A2A2A"/>
          <w:w w:val="105"/>
          <w:sz w:val="24"/>
          <w:szCs w:val="24"/>
          <w:lang w:val="hu-HU"/>
        </w:rPr>
        <w:t xml:space="preserve"> minta szerint, előzetes éves összesített tájékoztatót jelentet-e meg. Amennyiben a Jegyző előzetes tájékoztató közzétételéről határoz, a hirdetmény előkészítésének, elfogadásának és közzétételének szabályai megegyeznek a részvételi/ajánlati felhívásokra vonatkozó</w:t>
      </w:r>
      <w:r w:rsidRPr="00B90DF9">
        <w:rPr>
          <w:i/>
          <w:color w:val="2A2A2A"/>
          <w:spacing w:val="29"/>
          <w:w w:val="105"/>
          <w:sz w:val="24"/>
          <w:szCs w:val="24"/>
          <w:lang w:val="hu-HU"/>
        </w:rPr>
        <w:t xml:space="preserve"> </w:t>
      </w:r>
      <w:r w:rsidRPr="00B90DF9">
        <w:rPr>
          <w:i/>
          <w:color w:val="2A2A2A"/>
          <w:w w:val="105"/>
          <w:sz w:val="24"/>
          <w:szCs w:val="24"/>
          <w:lang w:val="hu-HU"/>
        </w:rPr>
        <w:t>szabályokkal</w:t>
      </w:r>
      <w:r w:rsidR="00A80E68" w:rsidRPr="00B90DF9">
        <w:rPr>
          <w:i/>
          <w:color w:val="2A2A2A"/>
          <w:w w:val="105"/>
          <w:sz w:val="24"/>
          <w:szCs w:val="24"/>
          <w:lang w:val="hu-HU"/>
        </w:rPr>
        <w:t>.</w:t>
      </w:r>
    </w:p>
    <w:p w:rsidR="00A80E68" w:rsidRDefault="00A80E68" w:rsidP="00B90DF9">
      <w:pPr>
        <w:pStyle w:val="Szvegtrzs"/>
        <w:ind w:right="548"/>
        <w:jc w:val="both"/>
        <w:rPr>
          <w:color w:val="2A2A2A"/>
          <w:w w:val="105"/>
          <w:sz w:val="24"/>
          <w:szCs w:val="24"/>
          <w:lang w:val="hu-HU"/>
        </w:rPr>
      </w:pPr>
    </w:p>
    <w:p w:rsidR="00B90DF9" w:rsidRDefault="00B90DF9" w:rsidP="00B90DF9">
      <w:pPr>
        <w:pStyle w:val="Szvegtrzs"/>
        <w:ind w:right="548"/>
        <w:jc w:val="both"/>
        <w:rPr>
          <w:color w:val="2A2A2A"/>
          <w:w w:val="105"/>
          <w:sz w:val="24"/>
          <w:szCs w:val="24"/>
          <w:lang w:val="hu-HU"/>
        </w:rPr>
      </w:pPr>
      <w:r w:rsidRPr="00B90DF9">
        <w:rPr>
          <w:b/>
          <w:color w:val="2A2A2A"/>
          <w:w w:val="105"/>
          <w:sz w:val="24"/>
          <w:szCs w:val="24"/>
          <w:u w:val="single"/>
          <w:lang w:val="hu-HU"/>
        </w:rPr>
        <w:t>3./</w:t>
      </w:r>
      <w:r>
        <w:rPr>
          <w:color w:val="2A2A2A"/>
          <w:w w:val="105"/>
          <w:sz w:val="24"/>
          <w:szCs w:val="24"/>
          <w:lang w:val="hu-HU"/>
        </w:rPr>
        <w:t xml:space="preserve"> A </w:t>
      </w:r>
      <w:r w:rsidR="00677132" w:rsidRPr="00A80E68">
        <w:rPr>
          <w:color w:val="2A2A2A"/>
          <w:w w:val="105"/>
          <w:sz w:val="24"/>
          <w:szCs w:val="24"/>
          <w:lang w:val="hu-HU"/>
        </w:rPr>
        <w:t>Közbeszerzési S</w:t>
      </w:r>
      <w:r w:rsidR="00677132" w:rsidRPr="00B90DF9">
        <w:rPr>
          <w:color w:val="2A2A2A"/>
          <w:w w:val="105"/>
          <w:sz w:val="24"/>
          <w:szCs w:val="24"/>
          <w:lang w:val="hu-HU"/>
        </w:rPr>
        <w:t xml:space="preserve">zabályzat </w:t>
      </w:r>
      <w:r>
        <w:rPr>
          <w:color w:val="2A2A2A"/>
          <w:w w:val="105"/>
          <w:sz w:val="24"/>
          <w:szCs w:val="24"/>
          <w:lang w:val="hu-HU"/>
        </w:rPr>
        <w:t>II. fejezet</w:t>
      </w:r>
      <w:r w:rsidR="00677132">
        <w:rPr>
          <w:color w:val="2A2A2A"/>
          <w:w w:val="105"/>
          <w:sz w:val="24"/>
          <w:szCs w:val="24"/>
          <w:lang w:val="hu-HU"/>
        </w:rPr>
        <w:t>e</w:t>
      </w:r>
      <w:r>
        <w:rPr>
          <w:color w:val="2A2A2A"/>
          <w:w w:val="105"/>
          <w:sz w:val="24"/>
          <w:szCs w:val="24"/>
          <w:lang w:val="hu-HU"/>
        </w:rPr>
        <w:t xml:space="preserve"> kiegészül az alábbi, „3. Előzetes piaci konzultáció” című </w:t>
      </w:r>
      <w:r w:rsidR="00677132">
        <w:rPr>
          <w:color w:val="2A2A2A"/>
          <w:w w:val="105"/>
          <w:sz w:val="24"/>
          <w:szCs w:val="24"/>
          <w:lang w:val="hu-HU"/>
        </w:rPr>
        <w:t>al</w:t>
      </w:r>
      <w:r>
        <w:rPr>
          <w:color w:val="2A2A2A"/>
          <w:w w:val="105"/>
          <w:sz w:val="24"/>
          <w:szCs w:val="24"/>
          <w:lang w:val="hu-HU"/>
        </w:rPr>
        <w:t>fejezettel:</w:t>
      </w:r>
    </w:p>
    <w:p w:rsidR="00B90DF9" w:rsidRDefault="00B90DF9" w:rsidP="00B90DF9">
      <w:pPr>
        <w:pStyle w:val="Szvegtrzs"/>
        <w:ind w:right="548"/>
        <w:jc w:val="both"/>
        <w:rPr>
          <w:color w:val="2A2A2A"/>
          <w:w w:val="105"/>
          <w:sz w:val="24"/>
          <w:szCs w:val="24"/>
          <w:lang w:val="hu-HU"/>
        </w:rPr>
      </w:pPr>
    </w:p>
    <w:p w:rsidR="00B90DF9" w:rsidRPr="00BD70AB" w:rsidRDefault="00BD70AB" w:rsidP="00BD70AB">
      <w:pPr>
        <w:pStyle w:val="Szvegtrzs"/>
        <w:ind w:right="548"/>
        <w:jc w:val="center"/>
        <w:rPr>
          <w:b/>
          <w:color w:val="2A2A2A"/>
          <w:w w:val="105"/>
          <w:sz w:val="24"/>
          <w:szCs w:val="24"/>
          <w:lang w:val="hu-HU"/>
        </w:rPr>
      </w:pPr>
      <w:r w:rsidRPr="00BD70AB">
        <w:rPr>
          <w:b/>
          <w:color w:val="2A2A2A"/>
          <w:w w:val="105"/>
          <w:sz w:val="24"/>
          <w:szCs w:val="24"/>
          <w:lang w:val="hu-HU"/>
        </w:rPr>
        <w:t>3. Előzetes piaci konzultáció</w:t>
      </w:r>
    </w:p>
    <w:p w:rsidR="00B90DF9" w:rsidRPr="005D152F" w:rsidRDefault="00B90DF9" w:rsidP="00B90DF9">
      <w:pPr>
        <w:pStyle w:val="Szvegtrzs"/>
        <w:ind w:right="548"/>
        <w:jc w:val="both"/>
        <w:rPr>
          <w:color w:val="2A2A2A"/>
          <w:w w:val="105"/>
          <w:sz w:val="24"/>
          <w:szCs w:val="24"/>
          <w:lang w:val="hu-HU"/>
        </w:rPr>
      </w:pPr>
    </w:p>
    <w:p w:rsidR="005D152F" w:rsidRPr="00BD70AB" w:rsidRDefault="00BD70AB" w:rsidP="00BD70AB">
      <w:pPr>
        <w:pStyle w:val="Default"/>
        <w:ind w:left="1139" w:right="548" w:hanging="5"/>
        <w:jc w:val="both"/>
        <w:rPr>
          <w:rFonts w:ascii="Times New Roman" w:eastAsia="Times New Roman" w:hAnsi="Times New Roman" w:cs="Times New Roman"/>
          <w:i/>
          <w:color w:val="2A2A2A"/>
          <w:w w:val="105"/>
        </w:rPr>
      </w:pPr>
      <w:r>
        <w:rPr>
          <w:rFonts w:ascii="Times New Roman" w:eastAsia="Times New Roman" w:hAnsi="Times New Roman" w:cs="Times New Roman"/>
          <w:color w:val="2A2A2A"/>
          <w:w w:val="105"/>
        </w:rPr>
        <w:t>3</w:t>
      </w:r>
      <w:r w:rsidR="00A80E68" w:rsidRPr="00BD70AB">
        <w:rPr>
          <w:rFonts w:ascii="Times New Roman" w:eastAsia="Times New Roman" w:hAnsi="Times New Roman" w:cs="Times New Roman"/>
          <w:i/>
          <w:color w:val="2A2A2A"/>
          <w:w w:val="105"/>
        </w:rPr>
        <w:t>.</w:t>
      </w:r>
      <w:r w:rsidRPr="00BD70AB">
        <w:rPr>
          <w:rFonts w:ascii="Times New Roman" w:eastAsia="Times New Roman" w:hAnsi="Times New Roman" w:cs="Times New Roman"/>
          <w:i/>
          <w:color w:val="2A2A2A"/>
          <w:w w:val="105"/>
        </w:rPr>
        <w:t>1</w:t>
      </w:r>
      <w:r w:rsidR="00A80E68" w:rsidRPr="00BD70AB">
        <w:rPr>
          <w:rFonts w:ascii="Times New Roman" w:eastAsia="Times New Roman" w:hAnsi="Times New Roman" w:cs="Times New Roman"/>
          <w:i/>
          <w:color w:val="2A2A2A"/>
          <w:w w:val="105"/>
        </w:rPr>
        <w:t xml:space="preserve"> Az Önkormányzat, a Hivatal, valamint az Önkormányzat nem önállóan gazdálkodó költségvetési szerve közbeszerzései kapcsán - a Hivatal Szakirodája javaslata alapján - a Városüzemeltetési Iroda előterjesztésében a Jegyző dönt arról, hogy </w:t>
      </w:r>
      <w:r w:rsidR="005D152F" w:rsidRPr="00BD70AB">
        <w:rPr>
          <w:rFonts w:ascii="Times New Roman" w:eastAsia="Times New Roman" w:hAnsi="Times New Roman" w:cs="Times New Roman"/>
          <w:i/>
          <w:color w:val="2A2A2A"/>
          <w:w w:val="105"/>
        </w:rPr>
        <w:t xml:space="preserve">valamely közbeszerzési eljárás előkészítése során az ajánlatkérő előzetes piaci konzultációt folytasson le </w:t>
      </w:r>
      <w:r>
        <w:rPr>
          <w:rFonts w:ascii="Times New Roman" w:eastAsia="Times New Roman" w:hAnsi="Times New Roman" w:cs="Times New Roman"/>
          <w:i/>
          <w:color w:val="2A2A2A"/>
          <w:w w:val="105"/>
        </w:rPr>
        <w:t xml:space="preserve">az </w:t>
      </w:r>
      <w:r w:rsidR="005D152F" w:rsidRPr="00BD70AB">
        <w:rPr>
          <w:rFonts w:ascii="Times New Roman" w:eastAsia="Times New Roman" w:hAnsi="Times New Roman" w:cs="Times New Roman"/>
          <w:i/>
          <w:color w:val="2A2A2A"/>
          <w:w w:val="105"/>
        </w:rPr>
        <w:t>EKR használatával.</w:t>
      </w:r>
    </w:p>
    <w:p w:rsidR="005D152F" w:rsidRPr="00BD70AB" w:rsidRDefault="005D152F" w:rsidP="00BD70AB">
      <w:pPr>
        <w:pStyle w:val="Szvegtrzs"/>
        <w:ind w:left="1139" w:right="548" w:hanging="5"/>
        <w:jc w:val="both"/>
        <w:rPr>
          <w:i/>
          <w:color w:val="2A2A2A"/>
          <w:w w:val="105"/>
          <w:sz w:val="24"/>
          <w:szCs w:val="24"/>
          <w:lang w:val="hu-HU"/>
        </w:rPr>
      </w:pPr>
    </w:p>
    <w:p w:rsidR="005D152F" w:rsidRPr="00BD70AB" w:rsidRDefault="00BD70AB" w:rsidP="00BD70AB">
      <w:pPr>
        <w:pStyle w:val="Szvegtrzs"/>
        <w:ind w:left="1139" w:right="548" w:hanging="5"/>
        <w:jc w:val="both"/>
        <w:rPr>
          <w:i/>
          <w:color w:val="2A2A2A"/>
          <w:w w:val="105"/>
          <w:sz w:val="24"/>
          <w:szCs w:val="24"/>
          <w:lang w:val="hu-HU"/>
        </w:rPr>
      </w:pPr>
      <w:r w:rsidRPr="00BD70AB">
        <w:rPr>
          <w:i/>
          <w:color w:val="2A2A2A"/>
          <w:w w:val="105"/>
          <w:sz w:val="24"/>
          <w:szCs w:val="24"/>
          <w:lang w:val="hu-HU"/>
        </w:rPr>
        <w:t xml:space="preserve">3.2 </w:t>
      </w:r>
      <w:r w:rsidR="005D152F" w:rsidRPr="00BD70AB">
        <w:rPr>
          <w:i/>
          <w:color w:val="2A2A2A"/>
          <w:w w:val="105"/>
          <w:sz w:val="24"/>
          <w:szCs w:val="24"/>
          <w:lang w:val="hu-HU"/>
        </w:rPr>
        <w:t xml:space="preserve">Az egyajánlatos közbeszerzések számának csökkentését szolgáló intézkedésekről szóló 63/2022. (II. 28.) Korm. rendelet 1. § (1) bekezdés b) pontja által érintett </w:t>
      </w:r>
      <w:r w:rsidR="00677132">
        <w:rPr>
          <w:i/>
          <w:color w:val="2A2A2A"/>
          <w:w w:val="105"/>
          <w:sz w:val="24"/>
          <w:szCs w:val="24"/>
          <w:lang w:val="hu-HU"/>
        </w:rPr>
        <w:t>köz</w:t>
      </w:r>
      <w:r w:rsidR="005D152F" w:rsidRPr="00BD70AB">
        <w:rPr>
          <w:i/>
          <w:color w:val="2A2A2A"/>
          <w:w w:val="105"/>
          <w:sz w:val="24"/>
          <w:szCs w:val="24"/>
          <w:lang w:val="hu-HU"/>
        </w:rPr>
        <w:t xml:space="preserve">beszerzések esetében - a Hivatal Szakirodája javaslata alapján - a Városüzemeltetési Iroda előterjesztésében a Jegyző dönt arról, hogy az adott közbeszerzési eljárás előkészítése során előzetes piaci konzultáció </w:t>
      </w:r>
      <w:r w:rsidR="00B90DF9" w:rsidRPr="00BD70AB">
        <w:rPr>
          <w:i/>
          <w:color w:val="2A2A2A"/>
          <w:w w:val="105"/>
          <w:sz w:val="24"/>
          <w:szCs w:val="24"/>
          <w:lang w:val="hu-HU"/>
        </w:rPr>
        <w:t xml:space="preserve">kerül </w:t>
      </w:r>
      <w:r w:rsidR="005D152F" w:rsidRPr="00BD70AB">
        <w:rPr>
          <w:i/>
          <w:color w:val="2A2A2A"/>
          <w:w w:val="105"/>
          <w:sz w:val="24"/>
          <w:szCs w:val="24"/>
          <w:lang w:val="hu-HU"/>
        </w:rPr>
        <w:t xml:space="preserve">lefolytatására, vagy pedig a közbeszerzési eljárás </w:t>
      </w:r>
      <w:r w:rsidR="00B90DF9" w:rsidRPr="00BD70AB">
        <w:rPr>
          <w:i/>
          <w:color w:val="2A2A2A"/>
          <w:w w:val="105"/>
          <w:sz w:val="24"/>
          <w:szCs w:val="24"/>
          <w:lang w:val="hu-HU"/>
        </w:rPr>
        <w:t xml:space="preserve">előzetes piaci konzultáció alkalmazása nélkül, de a </w:t>
      </w:r>
      <w:r w:rsidR="005D152F" w:rsidRPr="00BD70AB">
        <w:rPr>
          <w:i/>
          <w:color w:val="2A2A2A"/>
          <w:w w:val="105"/>
          <w:sz w:val="24"/>
          <w:szCs w:val="24"/>
          <w:lang w:val="hu-HU"/>
        </w:rPr>
        <w:t>Kbt. 75. § (2) bekezdés e) pontja szerinti eredménytelenségi ok kikötésével kerül</w:t>
      </w:r>
      <w:r w:rsidR="00677132">
        <w:rPr>
          <w:i/>
          <w:color w:val="2A2A2A"/>
          <w:w w:val="105"/>
          <w:sz w:val="24"/>
          <w:szCs w:val="24"/>
          <w:lang w:val="hu-HU"/>
        </w:rPr>
        <w:t>jön</w:t>
      </w:r>
      <w:r w:rsidR="005D152F" w:rsidRPr="00BD70AB">
        <w:rPr>
          <w:i/>
          <w:color w:val="2A2A2A"/>
          <w:w w:val="105"/>
          <w:sz w:val="24"/>
          <w:szCs w:val="24"/>
          <w:lang w:val="hu-HU"/>
        </w:rPr>
        <w:t xml:space="preserve"> megindításra.</w:t>
      </w:r>
    </w:p>
    <w:p w:rsidR="00DF5086" w:rsidRDefault="00DF5086" w:rsidP="00DF5086">
      <w:pPr>
        <w:widowControl/>
        <w:autoSpaceDE/>
        <w:autoSpaceDN/>
        <w:spacing w:after="160" w:line="259" w:lineRule="auto"/>
        <w:rPr>
          <w:sz w:val="24"/>
          <w:szCs w:val="24"/>
          <w:lang w:val="hu-HU"/>
        </w:rPr>
      </w:pPr>
    </w:p>
    <w:p w:rsidR="00677132" w:rsidRDefault="00DF5086" w:rsidP="00DF5086">
      <w:pPr>
        <w:widowControl/>
        <w:tabs>
          <w:tab w:val="left" w:pos="2475"/>
        </w:tabs>
        <w:autoSpaceDE/>
        <w:autoSpaceDN/>
        <w:spacing w:after="160" w:line="259" w:lineRule="auto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</w:r>
    </w:p>
    <w:sectPr w:rsidR="006771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0A" w:rsidRDefault="005D4C0A" w:rsidP="00795CA7">
      <w:r>
        <w:separator/>
      </w:r>
    </w:p>
  </w:endnote>
  <w:endnote w:type="continuationSeparator" w:id="0">
    <w:p w:rsidR="005D4C0A" w:rsidRDefault="005D4C0A" w:rsidP="00795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8361103"/>
      <w:docPartObj>
        <w:docPartGallery w:val="Page Numbers (Bottom of Page)"/>
        <w:docPartUnique/>
      </w:docPartObj>
    </w:sdtPr>
    <w:sdtEndPr/>
    <w:sdtContent>
      <w:p w:rsidR="00795CA7" w:rsidRDefault="00795CA7" w:rsidP="00795CA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E6E" w:rsidRPr="00E86E6E">
          <w:rPr>
            <w:noProof/>
            <w:lang w:val="hu-HU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0A" w:rsidRDefault="005D4C0A" w:rsidP="00795CA7">
      <w:r>
        <w:separator/>
      </w:r>
    </w:p>
  </w:footnote>
  <w:footnote w:type="continuationSeparator" w:id="0">
    <w:p w:rsidR="005D4C0A" w:rsidRDefault="005D4C0A" w:rsidP="00795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F59DD"/>
    <w:multiLevelType w:val="multilevel"/>
    <w:tmpl w:val="EF9AA7C8"/>
    <w:lvl w:ilvl="0">
      <w:start w:val="2"/>
      <w:numFmt w:val="decimal"/>
      <w:lvlText w:val="%1"/>
      <w:lvlJc w:val="left"/>
      <w:pPr>
        <w:ind w:left="781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1" w:hanging="475"/>
      </w:pPr>
      <w:rPr>
        <w:rFonts w:ascii="Times New Roman" w:eastAsia="Times New Roman" w:hAnsi="Times New Roman" w:cs="Times New Roman" w:hint="default"/>
        <w:color w:val="2A2A2A"/>
        <w:w w:val="105"/>
        <w:sz w:val="23"/>
        <w:szCs w:val="23"/>
      </w:rPr>
    </w:lvl>
    <w:lvl w:ilvl="2">
      <w:start w:val="1"/>
      <w:numFmt w:val="decimal"/>
      <w:lvlText w:val="%3."/>
      <w:lvlJc w:val="left"/>
      <w:pPr>
        <w:ind w:left="2159" w:hanging="242"/>
        <w:jc w:val="right"/>
      </w:pPr>
      <w:rPr>
        <w:rFonts w:hint="default"/>
        <w:b/>
        <w:bCs/>
        <w:w w:val="98"/>
      </w:rPr>
    </w:lvl>
    <w:lvl w:ilvl="3">
      <w:start w:val="1"/>
      <w:numFmt w:val="decimal"/>
      <w:lvlText w:val="%3.%4."/>
      <w:lvlJc w:val="left"/>
      <w:pPr>
        <w:ind w:left="826" w:hanging="492"/>
      </w:pPr>
      <w:rPr>
        <w:rFonts w:ascii="Times New Roman" w:eastAsia="Times New Roman" w:hAnsi="Times New Roman" w:cs="Times New Roman" w:hint="default"/>
        <w:color w:val="2A2A2A"/>
        <w:w w:val="106"/>
        <w:sz w:val="23"/>
        <w:szCs w:val="23"/>
      </w:rPr>
    </w:lvl>
    <w:lvl w:ilvl="4">
      <w:start w:val="1"/>
      <w:numFmt w:val="lowerLetter"/>
      <w:lvlText w:val="%5)"/>
      <w:lvlJc w:val="left"/>
      <w:pPr>
        <w:ind w:left="771" w:hanging="260"/>
      </w:pPr>
      <w:rPr>
        <w:rFonts w:ascii="Times New Roman" w:eastAsia="Times New Roman" w:hAnsi="Times New Roman" w:cs="Times New Roman" w:hint="default"/>
        <w:color w:val="2A2A2A"/>
        <w:spacing w:val="-1"/>
        <w:w w:val="102"/>
        <w:sz w:val="23"/>
        <w:szCs w:val="23"/>
      </w:rPr>
    </w:lvl>
    <w:lvl w:ilvl="5">
      <w:numFmt w:val="bullet"/>
      <w:lvlText w:val="•"/>
      <w:lvlJc w:val="left"/>
      <w:pPr>
        <w:ind w:left="3474" w:hanging="260"/>
      </w:pPr>
      <w:rPr>
        <w:rFonts w:hint="default"/>
      </w:rPr>
    </w:lvl>
    <w:lvl w:ilvl="6">
      <w:numFmt w:val="bullet"/>
      <w:lvlText w:val="•"/>
      <w:lvlJc w:val="left"/>
      <w:pPr>
        <w:ind w:left="4788" w:hanging="260"/>
      </w:pPr>
      <w:rPr>
        <w:rFonts w:hint="default"/>
      </w:rPr>
    </w:lvl>
    <w:lvl w:ilvl="7">
      <w:numFmt w:val="bullet"/>
      <w:lvlText w:val="•"/>
      <w:lvlJc w:val="left"/>
      <w:pPr>
        <w:ind w:left="6102" w:hanging="260"/>
      </w:pPr>
      <w:rPr>
        <w:rFonts w:hint="default"/>
      </w:rPr>
    </w:lvl>
    <w:lvl w:ilvl="8">
      <w:numFmt w:val="bullet"/>
      <w:lvlText w:val="•"/>
      <w:lvlJc w:val="left"/>
      <w:pPr>
        <w:ind w:left="7416" w:hanging="260"/>
      </w:pPr>
      <w:rPr>
        <w:rFonts w:hint="default"/>
      </w:rPr>
    </w:lvl>
  </w:abstractNum>
  <w:abstractNum w:abstractNumId="1" w15:restartNumberingAfterBreak="0">
    <w:nsid w:val="5C2B3482"/>
    <w:multiLevelType w:val="hybridMultilevel"/>
    <w:tmpl w:val="18446C88"/>
    <w:lvl w:ilvl="0" w:tplc="1D84C22A">
      <w:start w:val="1"/>
      <w:numFmt w:val="upperRoman"/>
      <w:lvlText w:val="%1."/>
      <w:lvlJc w:val="left"/>
      <w:pPr>
        <w:ind w:left="3002" w:hanging="210"/>
        <w:jc w:val="right"/>
      </w:pPr>
      <w:rPr>
        <w:rFonts w:hint="default"/>
        <w:w w:val="104"/>
      </w:rPr>
    </w:lvl>
    <w:lvl w:ilvl="1" w:tplc="5F6E8054">
      <w:numFmt w:val="bullet"/>
      <w:lvlText w:val="•"/>
      <w:lvlJc w:val="left"/>
      <w:pPr>
        <w:ind w:left="3692" w:hanging="210"/>
      </w:pPr>
      <w:rPr>
        <w:rFonts w:hint="default"/>
      </w:rPr>
    </w:lvl>
    <w:lvl w:ilvl="2" w:tplc="87BCD0AA">
      <w:numFmt w:val="bullet"/>
      <w:lvlText w:val="•"/>
      <w:lvlJc w:val="left"/>
      <w:pPr>
        <w:ind w:left="4384" w:hanging="210"/>
      </w:pPr>
      <w:rPr>
        <w:rFonts w:hint="default"/>
      </w:rPr>
    </w:lvl>
    <w:lvl w:ilvl="3" w:tplc="BE4C014C">
      <w:numFmt w:val="bullet"/>
      <w:lvlText w:val="•"/>
      <w:lvlJc w:val="left"/>
      <w:pPr>
        <w:ind w:left="5076" w:hanging="210"/>
      </w:pPr>
      <w:rPr>
        <w:rFonts w:hint="default"/>
      </w:rPr>
    </w:lvl>
    <w:lvl w:ilvl="4" w:tplc="1FB4C1C0">
      <w:numFmt w:val="bullet"/>
      <w:lvlText w:val="•"/>
      <w:lvlJc w:val="left"/>
      <w:pPr>
        <w:ind w:left="5768" w:hanging="210"/>
      </w:pPr>
      <w:rPr>
        <w:rFonts w:hint="default"/>
      </w:rPr>
    </w:lvl>
    <w:lvl w:ilvl="5" w:tplc="5E787404">
      <w:numFmt w:val="bullet"/>
      <w:lvlText w:val="•"/>
      <w:lvlJc w:val="left"/>
      <w:pPr>
        <w:ind w:left="6460" w:hanging="210"/>
      </w:pPr>
      <w:rPr>
        <w:rFonts w:hint="default"/>
      </w:rPr>
    </w:lvl>
    <w:lvl w:ilvl="6" w:tplc="458C87CC">
      <w:numFmt w:val="bullet"/>
      <w:lvlText w:val="•"/>
      <w:lvlJc w:val="left"/>
      <w:pPr>
        <w:ind w:left="7152" w:hanging="210"/>
      </w:pPr>
      <w:rPr>
        <w:rFonts w:hint="default"/>
      </w:rPr>
    </w:lvl>
    <w:lvl w:ilvl="7" w:tplc="0A860570">
      <w:numFmt w:val="bullet"/>
      <w:lvlText w:val="•"/>
      <w:lvlJc w:val="left"/>
      <w:pPr>
        <w:ind w:left="7844" w:hanging="210"/>
      </w:pPr>
      <w:rPr>
        <w:rFonts w:hint="default"/>
      </w:rPr>
    </w:lvl>
    <w:lvl w:ilvl="8" w:tplc="0A327776">
      <w:numFmt w:val="bullet"/>
      <w:lvlText w:val="•"/>
      <w:lvlJc w:val="left"/>
      <w:pPr>
        <w:ind w:left="8536" w:hanging="21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11"/>
    <w:rsid w:val="00167039"/>
    <w:rsid w:val="001C6174"/>
    <w:rsid w:val="00542943"/>
    <w:rsid w:val="005D152F"/>
    <w:rsid w:val="005D4C0A"/>
    <w:rsid w:val="00677132"/>
    <w:rsid w:val="00795CA7"/>
    <w:rsid w:val="008531E6"/>
    <w:rsid w:val="008E7A11"/>
    <w:rsid w:val="009C4C6E"/>
    <w:rsid w:val="00A80E68"/>
    <w:rsid w:val="00B90DF9"/>
    <w:rsid w:val="00BD70AB"/>
    <w:rsid w:val="00C13B56"/>
    <w:rsid w:val="00DF5086"/>
    <w:rsid w:val="00E86E6E"/>
    <w:rsid w:val="00F231E9"/>
    <w:rsid w:val="00F745CE"/>
    <w:rsid w:val="00F82E86"/>
    <w:rsid w:val="00FC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81EDD-C3F4-452B-BF03-7CD6FC0D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31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Cmsor1">
    <w:name w:val="heading 1"/>
    <w:basedOn w:val="Norml"/>
    <w:link w:val="Cmsor1Char"/>
    <w:uiPriority w:val="9"/>
    <w:qFormat/>
    <w:rsid w:val="00B90DF9"/>
    <w:pPr>
      <w:ind w:left="660"/>
      <w:outlineLvl w:val="0"/>
    </w:pPr>
    <w:rPr>
      <w:b/>
      <w:bCs/>
      <w:sz w:val="23"/>
      <w:szCs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F231E9"/>
    <w:rPr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F231E9"/>
    <w:rPr>
      <w:rFonts w:ascii="Times New Roman" w:eastAsia="Times New Roman" w:hAnsi="Times New Roman" w:cs="Times New Roman"/>
      <w:sz w:val="23"/>
      <w:szCs w:val="23"/>
      <w:lang w:val="en-US"/>
    </w:rPr>
  </w:style>
  <w:style w:type="paragraph" w:styleId="Listaszerbekezds">
    <w:name w:val="List Paragraph"/>
    <w:basedOn w:val="Norml"/>
    <w:uiPriority w:val="1"/>
    <w:qFormat/>
    <w:rsid w:val="00F231E9"/>
    <w:pPr>
      <w:ind w:left="748" w:hanging="430"/>
      <w:jc w:val="both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0E6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E6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5D152F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B90DF9"/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paragraph" w:styleId="NormlWeb">
    <w:name w:val="Normal (Web)"/>
    <w:basedOn w:val="Norml"/>
    <w:uiPriority w:val="99"/>
    <w:semiHidden/>
    <w:unhideWhenUsed/>
    <w:rsid w:val="00BD70A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hu-HU" w:eastAsia="hu-HU"/>
    </w:rPr>
  </w:style>
  <w:style w:type="table" w:styleId="Rcsostblzat">
    <w:name w:val="Table Grid"/>
    <w:basedOn w:val="Normltblzat"/>
    <w:uiPriority w:val="39"/>
    <w:rsid w:val="0016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95CA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5CA7"/>
    <w:rPr>
      <w:rFonts w:ascii="Times New Roman" w:eastAsia="Times New Roman" w:hAnsi="Times New Roman" w:cs="Times New Roman"/>
      <w:lang w:val="en-US"/>
    </w:rPr>
  </w:style>
  <w:style w:type="paragraph" w:styleId="llb">
    <w:name w:val="footer"/>
    <w:basedOn w:val="Norml"/>
    <w:link w:val="llbChar"/>
    <w:uiPriority w:val="99"/>
    <w:unhideWhenUsed/>
    <w:rsid w:val="00795CA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5CA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2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Tibor new</dc:creator>
  <cp:keywords/>
  <dc:description/>
  <cp:lastModifiedBy>Szász Eleonóra dr.</cp:lastModifiedBy>
  <cp:revision>6</cp:revision>
  <dcterms:created xsi:type="dcterms:W3CDTF">2023-09-08T09:46:00Z</dcterms:created>
  <dcterms:modified xsi:type="dcterms:W3CDTF">2023-09-08T09:56:00Z</dcterms:modified>
</cp:coreProperties>
</file>